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7DB06" w14:textId="6A4A849C" w:rsidR="00411307" w:rsidRDefault="009A1C52" w:rsidP="0081637F">
      <w:pPr>
        <w:pStyle w:val="Heading1"/>
        <w:jc w:val="center"/>
      </w:pPr>
      <w:r w:rsidRPr="00BD7E5D">
        <w:t>The Government Revenue and Development Estimations (the GRADE)</w:t>
      </w:r>
      <w:r w:rsidR="009C564A">
        <w:t xml:space="preserve"> </w:t>
      </w:r>
      <w:r w:rsidR="006218AB">
        <w:t>User Guide</w:t>
      </w:r>
    </w:p>
    <w:p w14:paraId="47CE4690" w14:textId="4F75DFBF" w:rsidR="00561907" w:rsidRDefault="00561907" w:rsidP="00561907"/>
    <w:p w14:paraId="78158FA1" w14:textId="6744E30F" w:rsidR="00561907" w:rsidRPr="00561907" w:rsidRDefault="00561907" w:rsidP="00561907">
      <w:pPr>
        <w:pStyle w:val="Heading1"/>
      </w:pPr>
      <w:r>
        <w:t>Table of Contents</w:t>
      </w:r>
    </w:p>
    <w:p w14:paraId="0C5BBE88" w14:textId="77777777" w:rsidR="0081637F" w:rsidRPr="0081637F" w:rsidRDefault="0081637F" w:rsidP="0081637F"/>
    <w:p w14:paraId="07F999AF" w14:textId="1CA47F3C" w:rsidR="00295E43" w:rsidRPr="00AE11AD" w:rsidRDefault="00F35946" w:rsidP="00914DC2">
      <w:pPr>
        <w:spacing w:line="240" w:lineRule="auto"/>
        <w:rPr>
          <w:rFonts w:ascii="Arial" w:hAnsi="Arial" w:cs="Arial"/>
          <w:sz w:val="20"/>
          <w:szCs w:val="20"/>
        </w:rPr>
      </w:pPr>
      <w:r w:rsidRPr="00AE11AD">
        <w:rPr>
          <w:rFonts w:ascii="Arial" w:hAnsi="Arial" w:cs="Arial"/>
          <w:sz w:val="20"/>
          <w:szCs w:val="20"/>
        </w:rPr>
        <w:fldChar w:fldCharType="begin"/>
      </w:r>
      <w:r w:rsidRPr="00AE11AD">
        <w:rPr>
          <w:rFonts w:ascii="Arial" w:hAnsi="Arial" w:cs="Arial"/>
          <w:sz w:val="20"/>
          <w:szCs w:val="20"/>
        </w:rPr>
        <w:instrText xml:space="preserve"> REF _Ref63704089 \h </w:instrText>
      </w:r>
      <w:r w:rsidR="00914DC2" w:rsidRPr="00AE11AD">
        <w:rPr>
          <w:rFonts w:ascii="Arial" w:hAnsi="Arial" w:cs="Arial"/>
          <w:sz w:val="20"/>
          <w:szCs w:val="20"/>
        </w:rPr>
        <w:instrText xml:space="preserve"> \* MERGEFORMAT </w:instrText>
      </w:r>
      <w:r w:rsidRPr="00AE11AD">
        <w:rPr>
          <w:rFonts w:ascii="Arial" w:hAnsi="Arial" w:cs="Arial"/>
          <w:sz w:val="20"/>
          <w:szCs w:val="20"/>
        </w:rPr>
      </w:r>
      <w:r w:rsidRPr="00AE11AD">
        <w:rPr>
          <w:rFonts w:ascii="Arial" w:hAnsi="Arial" w:cs="Arial"/>
          <w:sz w:val="20"/>
          <w:szCs w:val="20"/>
        </w:rPr>
        <w:fldChar w:fldCharType="separate"/>
      </w:r>
      <w:r w:rsidR="00A05F0D" w:rsidRPr="00BD7E5D">
        <w:t>Introduction</w:t>
      </w:r>
      <w:r w:rsidRPr="00AE11AD">
        <w:rPr>
          <w:rFonts w:ascii="Arial" w:hAnsi="Arial" w:cs="Arial"/>
          <w:sz w:val="20"/>
          <w:szCs w:val="20"/>
        </w:rPr>
        <w:fldChar w:fldCharType="end"/>
      </w:r>
      <w:r w:rsidR="007A3782" w:rsidRPr="00AE11AD">
        <w:rPr>
          <w:rFonts w:ascii="Arial" w:hAnsi="Arial" w:cs="Arial"/>
          <w:sz w:val="20"/>
          <w:szCs w:val="20"/>
        </w:rPr>
        <w:t>……………………………………………………………………………………………………</w:t>
      </w:r>
      <w:r w:rsidR="001317B8" w:rsidRPr="00AE11AD">
        <w:rPr>
          <w:rFonts w:ascii="Arial" w:hAnsi="Arial" w:cs="Arial"/>
          <w:sz w:val="20"/>
          <w:szCs w:val="20"/>
        </w:rPr>
        <w:t>..</w:t>
      </w:r>
      <w:r w:rsidR="00693486" w:rsidRPr="00AE11AD">
        <w:rPr>
          <w:rFonts w:ascii="Arial" w:hAnsi="Arial" w:cs="Arial"/>
          <w:sz w:val="20"/>
          <w:szCs w:val="20"/>
        </w:rPr>
        <w:t>.</w:t>
      </w:r>
      <w:r w:rsidR="007A3782" w:rsidRPr="00AE11AD">
        <w:rPr>
          <w:rFonts w:ascii="Arial" w:hAnsi="Arial" w:cs="Arial"/>
          <w:sz w:val="20"/>
          <w:szCs w:val="20"/>
        </w:rPr>
        <w:t>2</w:t>
      </w:r>
    </w:p>
    <w:p w14:paraId="07C0BC04" w14:textId="48E281ED" w:rsidR="00295E43" w:rsidRPr="00AE11AD" w:rsidRDefault="000E773B" w:rsidP="00914DC2">
      <w:pPr>
        <w:spacing w:line="240" w:lineRule="auto"/>
        <w:rPr>
          <w:rFonts w:ascii="Arial" w:hAnsi="Arial" w:cs="Arial"/>
          <w:sz w:val="20"/>
          <w:szCs w:val="20"/>
        </w:rPr>
      </w:pPr>
      <w:r w:rsidRPr="00AE11AD">
        <w:rPr>
          <w:rFonts w:ascii="Arial" w:hAnsi="Arial" w:cs="Arial"/>
          <w:sz w:val="20"/>
          <w:szCs w:val="20"/>
        </w:rPr>
        <w:fldChar w:fldCharType="begin"/>
      </w:r>
      <w:r w:rsidRPr="00AE11AD">
        <w:rPr>
          <w:rFonts w:ascii="Arial" w:hAnsi="Arial" w:cs="Arial"/>
          <w:sz w:val="20"/>
          <w:szCs w:val="20"/>
        </w:rPr>
        <w:instrText xml:space="preserve"> REF _Ref63704211 \h </w:instrText>
      </w:r>
      <w:r w:rsidR="00914DC2" w:rsidRPr="00AE11AD">
        <w:rPr>
          <w:rFonts w:ascii="Arial" w:hAnsi="Arial" w:cs="Arial"/>
          <w:sz w:val="20"/>
          <w:szCs w:val="20"/>
        </w:rPr>
        <w:instrText xml:space="preserve"> \* MERGEFORMAT </w:instrText>
      </w:r>
      <w:r w:rsidRPr="00AE11AD">
        <w:rPr>
          <w:rFonts w:ascii="Arial" w:hAnsi="Arial" w:cs="Arial"/>
          <w:sz w:val="20"/>
          <w:szCs w:val="20"/>
        </w:rPr>
      </w:r>
      <w:r w:rsidRPr="00AE11AD">
        <w:rPr>
          <w:rFonts w:ascii="Arial" w:hAnsi="Arial" w:cs="Arial"/>
          <w:sz w:val="20"/>
          <w:szCs w:val="20"/>
        </w:rPr>
        <w:fldChar w:fldCharType="separate"/>
      </w:r>
      <w:r w:rsidR="00A05F0D" w:rsidRPr="00BD7E5D">
        <w:t xml:space="preserve">The </w:t>
      </w:r>
      <w:r w:rsidR="00A05F0D">
        <w:t xml:space="preserve">background of the </w:t>
      </w:r>
      <w:r w:rsidR="00A05F0D" w:rsidRPr="00BD7E5D">
        <w:t>GRADE</w:t>
      </w:r>
      <w:r w:rsidR="00A05F0D">
        <w:t xml:space="preserve"> project</w:t>
      </w:r>
      <w:r w:rsidRPr="00AE11AD">
        <w:rPr>
          <w:rFonts w:ascii="Arial" w:hAnsi="Arial" w:cs="Arial"/>
          <w:sz w:val="20"/>
          <w:szCs w:val="20"/>
        </w:rPr>
        <w:fldChar w:fldCharType="end"/>
      </w:r>
      <w:r w:rsidR="007A3782" w:rsidRPr="00AE11AD">
        <w:rPr>
          <w:rFonts w:ascii="Arial" w:hAnsi="Arial" w:cs="Arial"/>
          <w:sz w:val="20"/>
          <w:szCs w:val="20"/>
        </w:rPr>
        <w:t>……………………………………………………………………</w:t>
      </w:r>
      <w:r w:rsidR="00693486" w:rsidRPr="00AE11AD">
        <w:rPr>
          <w:rFonts w:ascii="Arial" w:hAnsi="Arial" w:cs="Arial"/>
          <w:sz w:val="20"/>
          <w:szCs w:val="20"/>
        </w:rPr>
        <w:t>…</w:t>
      </w:r>
      <w:r w:rsidR="001317B8" w:rsidRPr="00AE11AD">
        <w:rPr>
          <w:rFonts w:ascii="Arial" w:hAnsi="Arial" w:cs="Arial"/>
          <w:sz w:val="20"/>
          <w:szCs w:val="20"/>
        </w:rPr>
        <w:t>..</w:t>
      </w:r>
      <w:r w:rsidR="007A3782" w:rsidRPr="00AE11AD">
        <w:rPr>
          <w:rFonts w:ascii="Arial" w:hAnsi="Arial" w:cs="Arial"/>
          <w:sz w:val="20"/>
          <w:szCs w:val="20"/>
        </w:rPr>
        <w:t>2</w:t>
      </w:r>
    </w:p>
    <w:p w14:paraId="32785B18" w14:textId="7A16485E" w:rsidR="000E773B" w:rsidRPr="00AE11AD" w:rsidRDefault="000E773B" w:rsidP="00914DC2">
      <w:pPr>
        <w:spacing w:line="240" w:lineRule="auto"/>
        <w:rPr>
          <w:rFonts w:ascii="Arial" w:hAnsi="Arial" w:cs="Arial"/>
          <w:sz w:val="20"/>
          <w:szCs w:val="20"/>
        </w:rPr>
      </w:pPr>
      <w:r w:rsidRPr="00AE11AD">
        <w:rPr>
          <w:rFonts w:ascii="Arial" w:hAnsi="Arial" w:cs="Arial"/>
          <w:sz w:val="20"/>
          <w:szCs w:val="20"/>
        </w:rPr>
        <w:fldChar w:fldCharType="begin"/>
      </w:r>
      <w:r w:rsidRPr="00AE11AD">
        <w:rPr>
          <w:rFonts w:ascii="Arial" w:hAnsi="Arial" w:cs="Arial"/>
          <w:sz w:val="20"/>
          <w:szCs w:val="20"/>
        </w:rPr>
        <w:instrText xml:space="preserve"> REF _Ref63704253 \h </w:instrText>
      </w:r>
      <w:r w:rsidR="00914DC2" w:rsidRPr="00AE11AD">
        <w:rPr>
          <w:rFonts w:ascii="Arial" w:hAnsi="Arial" w:cs="Arial"/>
          <w:sz w:val="20"/>
          <w:szCs w:val="20"/>
        </w:rPr>
        <w:instrText xml:space="preserve"> \* MERGEFORMAT </w:instrText>
      </w:r>
      <w:r w:rsidRPr="00AE11AD">
        <w:rPr>
          <w:rFonts w:ascii="Arial" w:hAnsi="Arial" w:cs="Arial"/>
          <w:sz w:val="20"/>
          <w:szCs w:val="20"/>
        </w:rPr>
      </w:r>
      <w:r w:rsidRPr="00AE11AD">
        <w:rPr>
          <w:rFonts w:ascii="Arial" w:hAnsi="Arial" w:cs="Arial"/>
          <w:sz w:val="20"/>
          <w:szCs w:val="20"/>
        </w:rPr>
        <w:fldChar w:fldCharType="separate"/>
      </w:r>
      <w:r w:rsidR="00A05F0D">
        <w:t>Why use</w:t>
      </w:r>
      <w:r w:rsidR="00A05F0D" w:rsidRPr="00BD7E5D">
        <w:t xml:space="preserve"> </w:t>
      </w:r>
      <w:r w:rsidR="00A05F0D" w:rsidRPr="00BD7E5D">
        <w:rPr>
          <w:rFonts w:eastAsia="Calibri"/>
        </w:rPr>
        <w:t>gove</w:t>
      </w:r>
      <w:r w:rsidR="00A05F0D" w:rsidRPr="00A05F0D">
        <w:rPr>
          <w:rFonts w:eastAsia="Calibri"/>
        </w:rPr>
        <w:t>rnment</w:t>
      </w:r>
      <w:r w:rsidR="00A05F0D" w:rsidRPr="00BD7E5D">
        <w:t xml:space="preserve"> revenue per capita</w:t>
      </w:r>
      <w:r w:rsidRPr="00AE11AD">
        <w:rPr>
          <w:rFonts w:ascii="Arial" w:hAnsi="Arial" w:cs="Arial"/>
          <w:sz w:val="20"/>
          <w:szCs w:val="20"/>
        </w:rPr>
        <w:fldChar w:fldCharType="end"/>
      </w:r>
      <w:r w:rsidR="007A3782" w:rsidRPr="00AE11AD">
        <w:rPr>
          <w:rFonts w:ascii="Arial" w:hAnsi="Arial" w:cs="Arial"/>
          <w:sz w:val="20"/>
          <w:szCs w:val="20"/>
        </w:rPr>
        <w:t xml:space="preserve"> …………………………………………………………………</w:t>
      </w:r>
      <w:r w:rsidR="001317B8" w:rsidRPr="00AE11AD">
        <w:rPr>
          <w:rFonts w:ascii="Arial" w:hAnsi="Arial" w:cs="Arial"/>
          <w:sz w:val="20"/>
          <w:szCs w:val="20"/>
        </w:rPr>
        <w:t>…</w:t>
      </w:r>
      <w:r w:rsidR="007A3782" w:rsidRPr="00AE11AD">
        <w:rPr>
          <w:rFonts w:ascii="Arial" w:hAnsi="Arial" w:cs="Arial"/>
          <w:sz w:val="20"/>
          <w:szCs w:val="20"/>
        </w:rPr>
        <w:t>3</w:t>
      </w:r>
    </w:p>
    <w:p w14:paraId="51971F95" w14:textId="704CC0AD" w:rsidR="000E773B" w:rsidRPr="00AE11AD" w:rsidRDefault="000E773B" w:rsidP="00914DC2">
      <w:pPr>
        <w:spacing w:line="240" w:lineRule="auto"/>
        <w:rPr>
          <w:rFonts w:ascii="Arial" w:hAnsi="Arial" w:cs="Arial"/>
          <w:sz w:val="20"/>
          <w:szCs w:val="20"/>
        </w:rPr>
      </w:pPr>
      <w:r w:rsidRPr="00AE11AD">
        <w:rPr>
          <w:rFonts w:ascii="Arial" w:hAnsi="Arial" w:cs="Arial"/>
          <w:sz w:val="20"/>
          <w:szCs w:val="20"/>
        </w:rPr>
        <w:fldChar w:fldCharType="begin"/>
      </w:r>
      <w:r w:rsidRPr="00AE11AD">
        <w:rPr>
          <w:rFonts w:ascii="Arial" w:hAnsi="Arial" w:cs="Arial"/>
          <w:sz w:val="20"/>
          <w:szCs w:val="20"/>
        </w:rPr>
        <w:instrText xml:space="preserve"> REF _Ref63704303 \h </w:instrText>
      </w:r>
      <w:r w:rsidR="00914DC2" w:rsidRPr="00AE11AD">
        <w:rPr>
          <w:rFonts w:ascii="Arial" w:hAnsi="Arial" w:cs="Arial"/>
          <w:sz w:val="20"/>
          <w:szCs w:val="20"/>
        </w:rPr>
        <w:instrText xml:space="preserve"> \* MERGEFORMAT </w:instrText>
      </w:r>
      <w:r w:rsidRPr="00AE11AD">
        <w:rPr>
          <w:rFonts w:ascii="Arial" w:hAnsi="Arial" w:cs="Arial"/>
          <w:sz w:val="20"/>
          <w:szCs w:val="20"/>
        </w:rPr>
      </w:r>
      <w:r w:rsidRPr="00AE11AD">
        <w:rPr>
          <w:rFonts w:ascii="Arial" w:hAnsi="Arial" w:cs="Arial"/>
          <w:sz w:val="20"/>
          <w:szCs w:val="20"/>
        </w:rPr>
        <w:fldChar w:fldCharType="separate"/>
      </w:r>
      <w:r w:rsidR="00A05F0D" w:rsidRPr="00BD7E5D">
        <w:t>The importance of understanding the relationship between government revenue and outcomes</w:t>
      </w:r>
      <w:r w:rsidRPr="00AE11AD">
        <w:rPr>
          <w:rFonts w:ascii="Arial" w:hAnsi="Arial" w:cs="Arial"/>
          <w:sz w:val="20"/>
          <w:szCs w:val="20"/>
        </w:rPr>
        <w:fldChar w:fldCharType="end"/>
      </w:r>
      <w:r w:rsidR="00693486" w:rsidRPr="00AE11AD">
        <w:rPr>
          <w:rFonts w:ascii="Arial" w:hAnsi="Arial" w:cs="Arial"/>
          <w:sz w:val="20"/>
          <w:szCs w:val="20"/>
        </w:rPr>
        <w:t>…</w:t>
      </w:r>
      <w:r w:rsidR="00687E5D">
        <w:rPr>
          <w:rFonts w:ascii="Arial" w:hAnsi="Arial" w:cs="Arial"/>
          <w:sz w:val="20"/>
          <w:szCs w:val="20"/>
        </w:rPr>
        <w:t>..3</w:t>
      </w:r>
    </w:p>
    <w:p w14:paraId="718EF08A" w14:textId="61ADA9CD" w:rsidR="000E773B" w:rsidRPr="00AE11AD" w:rsidRDefault="000E773B" w:rsidP="00914DC2">
      <w:pPr>
        <w:spacing w:line="240" w:lineRule="auto"/>
        <w:rPr>
          <w:rFonts w:ascii="Arial" w:hAnsi="Arial" w:cs="Arial"/>
          <w:sz w:val="20"/>
          <w:szCs w:val="20"/>
        </w:rPr>
      </w:pPr>
      <w:r w:rsidRPr="00AE11AD">
        <w:rPr>
          <w:rFonts w:ascii="Arial" w:hAnsi="Arial" w:cs="Arial"/>
          <w:sz w:val="20"/>
          <w:szCs w:val="20"/>
        </w:rPr>
        <w:fldChar w:fldCharType="begin"/>
      </w:r>
      <w:r w:rsidRPr="00AE11AD">
        <w:rPr>
          <w:rFonts w:ascii="Arial" w:hAnsi="Arial" w:cs="Arial"/>
          <w:sz w:val="20"/>
          <w:szCs w:val="20"/>
        </w:rPr>
        <w:instrText xml:space="preserve"> REF _Ref63704335 \h </w:instrText>
      </w:r>
      <w:r w:rsidR="00914DC2" w:rsidRPr="00AE11AD">
        <w:rPr>
          <w:rFonts w:ascii="Arial" w:hAnsi="Arial" w:cs="Arial"/>
          <w:sz w:val="20"/>
          <w:szCs w:val="20"/>
        </w:rPr>
        <w:instrText xml:space="preserve"> \* MERGEFORMAT </w:instrText>
      </w:r>
      <w:r w:rsidRPr="00AE11AD">
        <w:rPr>
          <w:rFonts w:ascii="Arial" w:hAnsi="Arial" w:cs="Arial"/>
          <w:sz w:val="20"/>
          <w:szCs w:val="20"/>
        </w:rPr>
      </w:r>
      <w:r w:rsidRPr="00AE11AD">
        <w:rPr>
          <w:rFonts w:ascii="Arial" w:hAnsi="Arial" w:cs="Arial"/>
          <w:sz w:val="20"/>
          <w:szCs w:val="20"/>
        </w:rPr>
        <w:fldChar w:fldCharType="separate"/>
      </w:r>
      <w:r w:rsidR="00A05F0D" w:rsidRPr="00BD7E5D">
        <w:t>The modelling</w:t>
      </w:r>
      <w:r w:rsidRPr="00AE11AD">
        <w:rPr>
          <w:rFonts w:ascii="Arial" w:hAnsi="Arial" w:cs="Arial"/>
          <w:sz w:val="20"/>
          <w:szCs w:val="20"/>
        </w:rPr>
        <w:fldChar w:fldCharType="end"/>
      </w:r>
      <w:r w:rsidR="001317B8" w:rsidRPr="00AE11AD">
        <w:rPr>
          <w:rFonts w:ascii="Arial" w:hAnsi="Arial" w:cs="Arial"/>
          <w:sz w:val="20"/>
          <w:szCs w:val="20"/>
        </w:rPr>
        <w:t>……………………………………………………………………………………………………</w:t>
      </w:r>
      <w:r w:rsidR="00687E5D">
        <w:rPr>
          <w:rFonts w:ascii="Arial" w:hAnsi="Arial" w:cs="Arial"/>
          <w:sz w:val="20"/>
          <w:szCs w:val="20"/>
        </w:rPr>
        <w:t>4</w:t>
      </w:r>
    </w:p>
    <w:p w14:paraId="6542EE12" w14:textId="229CC90D" w:rsidR="000E773B" w:rsidRPr="00AE11AD" w:rsidRDefault="000E773B" w:rsidP="00914DC2">
      <w:pPr>
        <w:spacing w:line="240" w:lineRule="auto"/>
        <w:rPr>
          <w:rFonts w:ascii="Arial" w:eastAsia="Calibri" w:hAnsi="Arial" w:cs="Arial"/>
          <w:sz w:val="20"/>
          <w:szCs w:val="20"/>
        </w:rPr>
      </w:pPr>
      <w:r w:rsidRPr="00AE11AD">
        <w:rPr>
          <w:rFonts w:ascii="Arial" w:eastAsia="Calibri" w:hAnsi="Arial" w:cs="Arial"/>
          <w:sz w:val="20"/>
          <w:szCs w:val="20"/>
        </w:rPr>
        <w:fldChar w:fldCharType="begin"/>
      </w:r>
      <w:r w:rsidRPr="00AE11AD">
        <w:rPr>
          <w:rFonts w:ascii="Arial" w:hAnsi="Arial" w:cs="Arial"/>
          <w:sz w:val="20"/>
          <w:szCs w:val="20"/>
        </w:rPr>
        <w:instrText xml:space="preserve"> REF _Ref63704393 \h </w:instrText>
      </w:r>
      <w:r w:rsidR="00914DC2" w:rsidRPr="00AE11AD">
        <w:rPr>
          <w:rFonts w:ascii="Arial" w:eastAsia="Calibri" w:hAnsi="Arial" w:cs="Arial"/>
          <w:sz w:val="20"/>
          <w:szCs w:val="20"/>
        </w:rPr>
        <w:instrText xml:space="preserve"> \* MERGEFORMAT </w:instrText>
      </w:r>
      <w:r w:rsidRPr="00AE11AD">
        <w:rPr>
          <w:rFonts w:ascii="Arial" w:eastAsia="Calibri" w:hAnsi="Arial" w:cs="Arial"/>
          <w:sz w:val="20"/>
          <w:szCs w:val="20"/>
        </w:rPr>
      </w:r>
      <w:r w:rsidRPr="00AE11AD">
        <w:rPr>
          <w:rFonts w:ascii="Arial" w:eastAsia="Calibri" w:hAnsi="Arial" w:cs="Arial"/>
          <w:sz w:val="20"/>
          <w:szCs w:val="20"/>
        </w:rPr>
        <w:fldChar w:fldCharType="separate"/>
      </w:r>
      <w:r w:rsidR="00A05F0D" w:rsidRPr="00A05F0D">
        <w:t>The data used</w:t>
      </w:r>
      <w:r w:rsidRPr="00AE11AD">
        <w:rPr>
          <w:rFonts w:ascii="Arial" w:eastAsia="Calibri" w:hAnsi="Arial" w:cs="Arial"/>
          <w:sz w:val="20"/>
          <w:szCs w:val="20"/>
        </w:rPr>
        <w:fldChar w:fldCharType="end"/>
      </w:r>
      <w:r w:rsidR="00B47C31" w:rsidRPr="00AE11AD">
        <w:rPr>
          <w:rFonts w:ascii="Arial" w:eastAsia="Calibri" w:hAnsi="Arial" w:cs="Arial"/>
          <w:sz w:val="20"/>
          <w:szCs w:val="20"/>
        </w:rPr>
        <w:t>……………………………………………………………………………………………………</w:t>
      </w:r>
      <w:r w:rsidR="00687E5D">
        <w:rPr>
          <w:rFonts w:ascii="Arial" w:eastAsia="Calibri" w:hAnsi="Arial" w:cs="Arial"/>
          <w:sz w:val="20"/>
          <w:szCs w:val="20"/>
        </w:rPr>
        <w:t>5</w:t>
      </w:r>
    </w:p>
    <w:p w14:paraId="141EA182" w14:textId="27EEBA87" w:rsidR="000E773B" w:rsidRPr="00AE11AD" w:rsidRDefault="000E773B" w:rsidP="00914DC2">
      <w:pPr>
        <w:spacing w:line="240" w:lineRule="auto"/>
        <w:rPr>
          <w:rFonts w:ascii="Arial" w:hAnsi="Arial" w:cs="Arial"/>
          <w:sz w:val="20"/>
          <w:szCs w:val="20"/>
        </w:rPr>
      </w:pPr>
      <w:r w:rsidRPr="00AE11AD">
        <w:rPr>
          <w:rFonts w:ascii="Arial" w:hAnsi="Arial" w:cs="Arial"/>
          <w:sz w:val="20"/>
          <w:szCs w:val="20"/>
        </w:rPr>
        <w:fldChar w:fldCharType="begin"/>
      </w:r>
      <w:r w:rsidRPr="00AE11AD">
        <w:rPr>
          <w:rFonts w:ascii="Arial" w:hAnsi="Arial" w:cs="Arial"/>
          <w:sz w:val="20"/>
          <w:szCs w:val="20"/>
        </w:rPr>
        <w:instrText xml:space="preserve"> REF _Ref63704473 \h </w:instrText>
      </w:r>
      <w:r w:rsidR="00914DC2" w:rsidRPr="00AE11AD">
        <w:rPr>
          <w:rFonts w:ascii="Arial" w:hAnsi="Arial" w:cs="Arial"/>
          <w:sz w:val="20"/>
          <w:szCs w:val="20"/>
        </w:rPr>
        <w:instrText xml:space="preserve"> \* MERGEFORMAT </w:instrText>
      </w:r>
      <w:r w:rsidRPr="00AE11AD">
        <w:rPr>
          <w:rFonts w:ascii="Arial" w:hAnsi="Arial" w:cs="Arial"/>
          <w:sz w:val="20"/>
          <w:szCs w:val="20"/>
        </w:rPr>
      </w:r>
      <w:r w:rsidRPr="00AE11AD">
        <w:rPr>
          <w:rFonts w:ascii="Arial" w:hAnsi="Arial" w:cs="Arial"/>
          <w:sz w:val="20"/>
          <w:szCs w:val="20"/>
        </w:rPr>
        <w:fldChar w:fldCharType="separate"/>
      </w:r>
      <w:r w:rsidR="00A05F0D" w:rsidRPr="00BD7E5D">
        <w:t>Frequently Asked Questions</w:t>
      </w:r>
      <w:r w:rsidR="00A05F0D">
        <w:t xml:space="preserve"> about the GRADE</w:t>
      </w:r>
      <w:r w:rsidRPr="00AE11AD">
        <w:rPr>
          <w:rFonts w:ascii="Arial" w:hAnsi="Arial" w:cs="Arial"/>
          <w:sz w:val="20"/>
          <w:szCs w:val="20"/>
        </w:rPr>
        <w:fldChar w:fldCharType="end"/>
      </w:r>
    </w:p>
    <w:p w14:paraId="25860C3D" w14:textId="43914B95" w:rsidR="00BD0556" w:rsidRPr="003B6E34" w:rsidRDefault="00BD0556" w:rsidP="00BD0556">
      <w:pPr>
        <w:spacing w:line="240" w:lineRule="auto"/>
        <w:rPr>
          <w:rFonts w:ascii="Arial" w:eastAsia="Times New Roman" w:hAnsi="Arial" w:cs="Arial"/>
          <w:i/>
          <w:iCs/>
          <w:sz w:val="18"/>
          <w:szCs w:val="18"/>
          <w:lang w:eastAsia="en-GB"/>
        </w:rPr>
      </w:pPr>
      <w:r w:rsidRPr="003B6E34">
        <w:rPr>
          <w:rFonts w:ascii="Arial" w:eastAsia="Times New Roman" w:hAnsi="Arial" w:cs="Arial"/>
          <w:i/>
          <w:iCs/>
          <w:sz w:val="18"/>
          <w:szCs w:val="18"/>
          <w:lang w:eastAsia="en-GB"/>
        </w:rPr>
        <w:fldChar w:fldCharType="begin"/>
      </w:r>
      <w:r w:rsidRPr="003B6E34">
        <w:rPr>
          <w:rFonts w:ascii="Arial" w:eastAsia="Times New Roman" w:hAnsi="Arial" w:cs="Arial"/>
          <w:i/>
          <w:iCs/>
          <w:sz w:val="18"/>
          <w:szCs w:val="18"/>
          <w:lang w:eastAsia="en-GB"/>
        </w:rPr>
        <w:instrText xml:space="preserve"> REF _Ref63705018 \h  \* MERGEFORMAT </w:instrText>
      </w:r>
      <w:r w:rsidRPr="003B6E34">
        <w:rPr>
          <w:rFonts w:ascii="Arial" w:eastAsia="Times New Roman" w:hAnsi="Arial" w:cs="Arial"/>
          <w:i/>
          <w:iCs/>
          <w:sz w:val="18"/>
          <w:szCs w:val="18"/>
          <w:lang w:eastAsia="en-GB"/>
        </w:rPr>
      </w:r>
      <w:r w:rsidRPr="003B6E34">
        <w:rPr>
          <w:rFonts w:ascii="Arial" w:eastAsia="Times New Roman" w:hAnsi="Arial" w:cs="Arial"/>
          <w:i/>
          <w:iCs/>
          <w:sz w:val="18"/>
          <w:szCs w:val="18"/>
          <w:lang w:eastAsia="en-GB"/>
        </w:rPr>
        <w:fldChar w:fldCharType="separate"/>
      </w:r>
      <w:r w:rsidR="00A05F0D" w:rsidRPr="00A05F0D">
        <w:rPr>
          <w:rFonts w:ascii="Arial" w:hAnsi="Arial" w:cs="Arial"/>
          <w:i/>
          <w:iCs/>
          <w:sz w:val="18"/>
          <w:szCs w:val="18"/>
          <w:lang w:eastAsia="en-GB"/>
        </w:rPr>
        <w:t>What does the GRA</w:t>
      </w:r>
      <w:r w:rsidR="00A05F0D" w:rsidRPr="00A05F0D">
        <w:rPr>
          <w:rFonts w:ascii="Arial" w:hAnsi="Arial" w:cs="Arial"/>
          <w:i/>
          <w:iCs/>
          <w:sz w:val="18"/>
          <w:szCs w:val="18"/>
          <w:lang w:eastAsia="en-GB"/>
        </w:rPr>
        <w:t>D</w:t>
      </w:r>
      <w:r w:rsidR="00A05F0D" w:rsidRPr="00A05F0D">
        <w:rPr>
          <w:rFonts w:ascii="Arial" w:hAnsi="Arial" w:cs="Arial"/>
          <w:i/>
          <w:iCs/>
          <w:sz w:val="18"/>
          <w:szCs w:val="18"/>
          <w:lang w:eastAsia="en-GB"/>
        </w:rPr>
        <w:t>E show?</w:t>
      </w:r>
      <w:r w:rsidRPr="003B6E34">
        <w:rPr>
          <w:rFonts w:ascii="Arial" w:eastAsia="Times New Roman" w:hAnsi="Arial" w:cs="Arial"/>
          <w:i/>
          <w:iCs/>
          <w:sz w:val="18"/>
          <w:szCs w:val="18"/>
          <w:lang w:eastAsia="en-GB"/>
        </w:rPr>
        <w:fldChar w:fldCharType="end"/>
      </w:r>
      <w:r w:rsidRPr="003B6E34">
        <w:rPr>
          <w:rFonts w:ascii="Arial" w:eastAsia="Times New Roman" w:hAnsi="Arial" w:cs="Arial"/>
          <w:i/>
          <w:iCs/>
          <w:sz w:val="18"/>
          <w:szCs w:val="18"/>
          <w:lang w:eastAsia="en-GB"/>
        </w:rPr>
        <w:t>..................................................................................................................................6</w:t>
      </w:r>
    </w:p>
    <w:p w14:paraId="1EA92852" w14:textId="1B6F80F2" w:rsidR="008B5033" w:rsidRPr="003B6E34" w:rsidRDefault="008B5033" w:rsidP="00914DC2">
      <w:pPr>
        <w:spacing w:line="240" w:lineRule="auto"/>
        <w:rPr>
          <w:rFonts w:ascii="Arial" w:eastAsia="Times New Roman" w:hAnsi="Arial" w:cs="Arial"/>
          <w:i/>
          <w:iCs/>
          <w:sz w:val="18"/>
          <w:szCs w:val="18"/>
          <w:lang w:eastAsia="en-GB"/>
        </w:rPr>
      </w:pPr>
      <w:r w:rsidRPr="003B6E34">
        <w:rPr>
          <w:rFonts w:ascii="Arial" w:eastAsia="Times New Roman" w:hAnsi="Arial" w:cs="Arial"/>
          <w:i/>
          <w:iCs/>
          <w:sz w:val="18"/>
          <w:szCs w:val="18"/>
          <w:lang w:eastAsia="en-GB"/>
        </w:rPr>
        <w:fldChar w:fldCharType="begin"/>
      </w:r>
      <w:r w:rsidRPr="003B6E34">
        <w:rPr>
          <w:rFonts w:ascii="Arial" w:hAnsi="Arial" w:cs="Arial"/>
          <w:i/>
          <w:iCs/>
          <w:sz w:val="18"/>
          <w:szCs w:val="18"/>
        </w:rPr>
        <w:instrText xml:space="preserve"> REF _Ref63704540 \h </w:instrText>
      </w:r>
      <w:r w:rsidR="00914DC2" w:rsidRPr="003B6E34">
        <w:rPr>
          <w:rFonts w:ascii="Arial" w:eastAsia="Times New Roman" w:hAnsi="Arial" w:cs="Arial"/>
          <w:i/>
          <w:iCs/>
          <w:sz w:val="18"/>
          <w:szCs w:val="18"/>
          <w:lang w:eastAsia="en-GB"/>
        </w:rPr>
        <w:instrText xml:space="preserve"> \* MERGEFORMAT </w:instrText>
      </w:r>
      <w:r w:rsidRPr="003B6E34">
        <w:rPr>
          <w:rFonts w:ascii="Arial" w:eastAsia="Times New Roman" w:hAnsi="Arial" w:cs="Arial"/>
          <w:i/>
          <w:iCs/>
          <w:sz w:val="18"/>
          <w:szCs w:val="18"/>
          <w:lang w:eastAsia="en-GB"/>
        </w:rPr>
      </w:r>
      <w:r w:rsidRPr="003B6E34">
        <w:rPr>
          <w:rFonts w:ascii="Arial" w:eastAsia="Times New Roman" w:hAnsi="Arial" w:cs="Arial"/>
          <w:i/>
          <w:iCs/>
          <w:sz w:val="18"/>
          <w:szCs w:val="18"/>
          <w:lang w:eastAsia="en-GB"/>
        </w:rPr>
        <w:fldChar w:fldCharType="separate"/>
      </w:r>
      <w:r w:rsidR="00A05F0D" w:rsidRPr="00A05F0D">
        <w:rPr>
          <w:rFonts w:ascii="Arial" w:hAnsi="Arial" w:cs="Arial"/>
          <w:i/>
          <w:iCs/>
          <w:sz w:val="18"/>
          <w:szCs w:val="18"/>
          <w:lang w:eastAsia="en-GB"/>
        </w:rPr>
        <w:t>Do all countries benefit the same when there is an increase in revenue?</w:t>
      </w:r>
      <w:r w:rsidRPr="003B6E34">
        <w:rPr>
          <w:rFonts w:ascii="Arial" w:eastAsia="Times New Roman" w:hAnsi="Arial" w:cs="Arial"/>
          <w:i/>
          <w:iCs/>
          <w:sz w:val="18"/>
          <w:szCs w:val="18"/>
          <w:lang w:eastAsia="en-GB"/>
        </w:rPr>
        <w:fldChar w:fldCharType="end"/>
      </w:r>
      <w:r w:rsidR="00131F9B" w:rsidRPr="003B6E34">
        <w:rPr>
          <w:rFonts w:ascii="Arial" w:eastAsia="Times New Roman" w:hAnsi="Arial" w:cs="Arial"/>
          <w:i/>
          <w:iCs/>
          <w:sz w:val="18"/>
          <w:szCs w:val="18"/>
          <w:lang w:eastAsia="en-GB"/>
        </w:rPr>
        <w:t>................................................................6</w:t>
      </w:r>
    </w:p>
    <w:p w14:paraId="2984351F" w14:textId="71F79F93" w:rsidR="00C8355B" w:rsidRPr="003B6E34" w:rsidRDefault="00C8355B" w:rsidP="00914DC2">
      <w:pPr>
        <w:spacing w:line="240" w:lineRule="auto"/>
        <w:rPr>
          <w:rFonts w:ascii="Arial" w:hAnsi="Arial" w:cs="Arial"/>
          <w:i/>
          <w:iCs/>
          <w:sz w:val="18"/>
          <w:szCs w:val="18"/>
        </w:rPr>
      </w:pPr>
      <w:r w:rsidRPr="003B6E34">
        <w:rPr>
          <w:rFonts w:ascii="Arial" w:hAnsi="Arial" w:cs="Arial"/>
          <w:i/>
          <w:iCs/>
          <w:sz w:val="18"/>
          <w:szCs w:val="18"/>
        </w:rPr>
        <w:fldChar w:fldCharType="begin"/>
      </w:r>
      <w:r w:rsidRPr="003B6E34">
        <w:rPr>
          <w:rFonts w:ascii="Arial" w:eastAsia="Times New Roman" w:hAnsi="Arial" w:cs="Arial"/>
          <w:i/>
          <w:iCs/>
          <w:sz w:val="18"/>
          <w:szCs w:val="18"/>
          <w:lang w:eastAsia="en-GB"/>
        </w:rPr>
        <w:instrText xml:space="preserve"> REF _Ref63704721 \h </w:instrText>
      </w:r>
      <w:r w:rsidR="00914DC2" w:rsidRPr="003B6E34">
        <w:rPr>
          <w:rFonts w:ascii="Arial" w:hAnsi="Arial" w:cs="Arial"/>
          <w:i/>
          <w:iCs/>
          <w:sz w:val="18"/>
          <w:szCs w:val="18"/>
        </w:rPr>
        <w:instrText xml:space="preserve"> \* MERGEFORMAT </w:instrText>
      </w:r>
      <w:r w:rsidRPr="003B6E34">
        <w:rPr>
          <w:rFonts w:ascii="Arial" w:hAnsi="Arial" w:cs="Arial"/>
          <w:i/>
          <w:iCs/>
          <w:sz w:val="18"/>
          <w:szCs w:val="18"/>
        </w:rPr>
      </w:r>
      <w:r w:rsidRPr="003B6E34">
        <w:rPr>
          <w:rFonts w:ascii="Arial" w:hAnsi="Arial" w:cs="Arial"/>
          <w:i/>
          <w:iCs/>
          <w:sz w:val="18"/>
          <w:szCs w:val="18"/>
        </w:rPr>
        <w:fldChar w:fldCharType="separate"/>
      </w:r>
      <w:r w:rsidR="00A05F0D" w:rsidRPr="00A05F0D">
        <w:rPr>
          <w:rFonts w:ascii="Arial" w:hAnsi="Arial" w:cs="Arial"/>
          <w:i/>
          <w:iCs/>
          <w:sz w:val="18"/>
          <w:szCs w:val="18"/>
        </w:rPr>
        <w:t>Does the GRADE assume governments spend additional revenue on specific sectors?</w:t>
      </w:r>
      <w:r w:rsidRPr="003B6E34">
        <w:rPr>
          <w:rFonts w:ascii="Arial" w:hAnsi="Arial" w:cs="Arial"/>
          <w:i/>
          <w:iCs/>
          <w:sz w:val="18"/>
          <w:szCs w:val="18"/>
        </w:rPr>
        <w:fldChar w:fldCharType="end"/>
      </w:r>
      <w:r w:rsidR="00131F9B" w:rsidRPr="003B6E34">
        <w:rPr>
          <w:rFonts w:ascii="Arial" w:hAnsi="Arial" w:cs="Arial"/>
          <w:i/>
          <w:iCs/>
          <w:sz w:val="18"/>
          <w:szCs w:val="18"/>
        </w:rPr>
        <w:t>.........................................6</w:t>
      </w:r>
    </w:p>
    <w:p w14:paraId="6FC7D315" w14:textId="0A5CE7F1" w:rsidR="00F4301C" w:rsidRPr="003B6E34" w:rsidRDefault="00F4301C" w:rsidP="00914DC2">
      <w:pPr>
        <w:spacing w:line="240" w:lineRule="auto"/>
        <w:rPr>
          <w:rFonts w:ascii="Arial" w:eastAsia="Times New Roman" w:hAnsi="Arial" w:cs="Arial"/>
          <w:i/>
          <w:iCs/>
          <w:sz w:val="18"/>
          <w:szCs w:val="18"/>
          <w:lang w:eastAsia="en-GB"/>
        </w:rPr>
      </w:pPr>
      <w:r w:rsidRPr="003B6E34">
        <w:rPr>
          <w:rFonts w:ascii="Arial" w:eastAsia="Times New Roman" w:hAnsi="Arial" w:cs="Arial"/>
          <w:i/>
          <w:iCs/>
          <w:sz w:val="18"/>
          <w:szCs w:val="18"/>
          <w:lang w:eastAsia="en-GB"/>
        </w:rPr>
        <w:fldChar w:fldCharType="begin"/>
      </w:r>
      <w:r w:rsidRPr="003B6E34">
        <w:rPr>
          <w:rFonts w:ascii="Arial" w:eastAsia="Times New Roman" w:hAnsi="Arial" w:cs="Arial"/>
          <w:i/>
          <w:iCs/>
          <w:sz w:val="18"/>
          <w:szCs w:val="18"/>
          <w:lang w:eastAsia="en-GB"/>
        </w:rPr>
        <w:instrText xml:space="preserve"> REF _Ref63704920 \h </w:instrText>
      </w:r>
      <w:r w:rsidR="00914DC2" w:rsidRPr="003B6E34">
        <w:rPr>
          <w:rFonts w:ascii="Arial" w:eastAsia="Times New Roman" w:hAnsi="Arial" w:cs="Arial"/>
          <w:i/>
          <w:iCs/>
          <w:sz w:val="18"/>
          <w:szCs w:val="18"/>
          <w:lang w:eastAsia="en-GB"/>
        </w:rPr>
        <w:instrText xml:space="preserve"> \* MERGEFORMAT </w:instrText>
      </w:r>
      <w:r w:rsidRPr="003B6E34">
        <w:rPr>
          <w:rFonts w:ascii="Arial" w:eastAsia="Times New Roman" w:hAnsi="Arial" w:cs="Arial"/>
          <w:i/>
          <w:iCs/>
          <w:sz w:val="18"/>
          <w:szCs w:val="18"/>
          <w:lang w:eastAsia="en-GB"/>
        </w:rPr>
      </w:r>
      <w:r w:rsidRPr="003B6E34">
        <w:rPr>
          <w:rFonts w:ascii="Arial" w:eastAsia="Times New Roman" w:hAnsi="Arial" w:cs="Arial"/>
          <w:i/>
          <w:iCs/>
          <w:sz w:val="18"/>
          <w:szCs w:val="18"/>
          <w:lang w:eastAsia="en-GB"/>
        </w:rPr>
        <w:fldChar w:fldCharType="separate"/>
      </w:r>
      <w:r w:rsidR="00A05F0D" w:rsidRPr="00A05F0D">
        <w:rPr>
          <w:rFonts w:ascii="Arial" w:hAnsi="Arial" w:cs="Arial"/>
          <w:i/>
          <w:iCs/>
          <w:sz w:val="18"/>
          <w:szCs w:val="18"/>
          <w:lang w:eastAsia="en-GB"/>
        </w:rPr>
        <w:t>After an increase in revenue, when do benefits accrue?</w:t>
      </w:r>
      <w:r w:rsidRPr="003B6E34">
        <w:rPr>
          <w:rFonts w:ascii="Arial" w:eastAsia="Times New Roman" w:hAnsi="Arial" w:cs="Arial"/>
          <w:i/>
          <w:iCs/>
          <w:sz w:val="18"/>
          <w:szCs w:val="18"/>
          <w:lang w:eastAsia="en-GB"/>
        </w:rPr>
        <w:fldChar w:fldCharType="end"/>
      </w:r>
      <w:r w:rsidR="00131F9B" w:rsidRPr="003B6E34">
        <w:rPr>
          <w:rFonts w:ascii="Arial" w:eastAsia="Times New Roman" w:hAnsi="Arial" w:cs="Arial"/>
          <w:i/>
          <w:iCs/>
          <w:sz w:val="18"/>
          <w:szCs w:val="18"/>
          <w:lang w:eastAsia="en-GB"/>
        </w:rPr>
        <w:t>..........................................................................................</w:t>
      </w:r>
      <w:r w:rsidR="008509B8" w:rsidRPr="003B6E34">
        <w:rPr>
          <w:rFonts w:ascii="Arial" w:eastAsia="Times New Roman" w:hAnsi="Arial" w:cs="Arial"/>
          <w:i/>
          <w:iCs/>
          <w:sz w:val="18"/>
          <w:szCs w:val="18"/>
          <w:lang w:eastAsia="en-GB"/>
        </w:rPr>
        <w:t>6</w:t>
      </w:r>
    </w:p>
    <w:p w14:paraId="4280B7DF" w14:textId="5110D7A0" w:rsidR="00CF7F4F" w:rsidRPr="003B6E34" w:rsidRDefault="00CF7F4F" w:rsidP="00914DC2">
      <w:pPr>
        <w:spacing w:line="240" w:lineRule="auto"/>
        <w:rPr>
          <w:rFonts w:ascii="Arial" w:hAnsi="Arial" w:cs="Arial"/>
          <w:i/>
          <w:iCs/>
          <w:color w:val="000000" w:themeColor="text1"/>
          <w:sz w:val="18"/>
          <w:szCs w:val="18"/>
          <w:shd w:val="clear" w:color="auto" w:fill="FFFFFF"/>
        </w:rPr>
      </w:pPr>
      <w:r w:rsidRPr="003B6E34">
        <w:rPr>
          <w:rFonts w:ascii="Arial" w:hAnsi="Arial" w:cs="Arial"/>
          <w:i/>
          <w:iCs/>
          <w:color w:val="000000" w:themeColor="text1"/>
          <w:sz w:val="18"/>
          <w:szCs w:val="18"/>
          <w:shd w:val="clear" w:color="auto" w:fill="FFFFFF"/>
        </w:rPr>
        <w:fldChar w:fldCharType="begin"/>
      </w:r>
      <w:r w:rsidRPr="003B6E34">
        <w:rPr>
          <w:rFonts w:ascii="Arial" w:eastAsia="Times New Roman" w:hAnsi="Arial" w:cs="Arial"/>
          <w:i/>
          <w:iCs/>
          <w:sz w:val="18"/>
          <w:szCs w:val="18"/>
          <w:lang w:eastAsia="en-GB"/>
        </w:rPr>
        <w:instrText xml:space="preserve"> REF _Ref63705141 \h </w:instrText>
      </w:r>
      <w:r w:rsidR="00914DC2" w:rsidRPr="003B6E34">
        <w:rPr>
          <w:rFonts w:ascii="Arial" w:hAnsi="Arial" w:cs="Arial"/>
          <w:i/>
          <w:iCs/>
          <w:color w:val="000000" w:themeColor="text1"/>
          <w:sz w:val="18"/>
          <w:szCs w:val="18"/>
          <w:shd w:val="clear" w:color="auto" w:fill="FFFFFF"/>
        </w:rPr>
        <w:instrText xml:space="preserve"> \* MERGEFORMAT </w:instrText>
      </w:r>
      <w:r w:rsidRPr="003B6E34">
        <w:rPr>
          <w:rFonts w:ascii="Arial" w:hAnsi="Arial" w:cs="Arial"/>
          <w:i/>
          <w:iCs/>
          <w:color w:val="000000" w:themeColor="text1"/>
          <w:sz w:val="18"/>
          <w:szCs w:val="18"/>
          <w:shd w:val="clear" w:color="auto" w:fill="FFFFFF"/>
        </w:rPr>
      </w:r>
      <w:r w:rsidRPr="003B6E34">
        <w:rPr>
          <w:rFonts w:ascii="Arial" w:hAnsi="Arial" w:cs="Arial"/>
          <w:i/>
          <w:iCs/>
          <w:color w:val="000000" w:themeColor="text1"/>
          <w:sz w:val="18"/>
          <w:szCs w:val="18"/>
          <w:shd w:val="clear" w:color="auto" w:fill="FFFFFF"/>
        </w:rPr>
        <w:fldChar w:fldCharType="separate"/>
      </w:r>
      <w:r w:rsidR="00A05F0D" w:rsidRPr="00A05F0D">
        <w:rPr>
          <w:rFonts w:ascii="Arial" w:hAnsi="Arial" w:cs="Arial"/>
          <w:i/>
          <w:iCs/>
          <w:sz w:val="18"/>
          <w:szCs w:val="18"/>
          <w:shd w:val="clear" w:color="auto" w:fill="FFFFFF"/>
        </w:rPr>
        <w:t>Why do all countries not benefit the same when there is an increase in government revenue?</w:t>
      </w:r>
      <w:r w:rsidRPr="003B6E34">
        <w:rPr>
          <w:rFonts w:ascii="Arial" w:hAnsi="Arial" w:cs="Arial"/>
          <w:i/>
          <w:iCs/>
          <w:color w:val="000000" w:themeColor="text1"/>
          <w:sz w:val="18"/>
          <w:szCs w:val="18"/>
          <w:shd w:val="clear" w:color="auto" w:fill="FFFFFF"/>
        </w:rPr>
        <w:fldChar w:fldCharType="end"/>
      </w:r>
      <w:r w:rsidR="008509B8" w:rsidRPr="003B6E34">
        <w:rPr>
          <w:rFonts w:ascii="Arial" w:hAnsi="Arial" w:cs="Arial"/>
          <w:i/>
          <w:iCs/>
          <w:color w:val="000000" w:themeColor="text1"/>
          <w:sz w:val="18"/>
          <w:szCs w:val="18"/>
          <w:shd w:val="clear" w:color="auto" w:fill="FFFFFF"/>
        </w:rPr>
        <w:t>..............................6</w:t>
      </w:r>
    </w:p>
    <w:p w14:paraId="013B3F40" w14:textId="43D4BE22" w:rsidR="00CF7F4F" w:rsidRPr="003B6E34" w:rsidRDefault="00CF7F4F" w:rsidP="00914DC2">
      <w:pPr>
        <w:spacing w:line="240" w:lineRule="auto"/>
        <w:rPr>
          <w:rFonts w:ascii="Arial" w:eastAsia="Times New Roman" w:hAnsi="Arial" w:cs="Arial"/>
          <w:i/>
          <w:iCs/>
          <w:color w:val="000000" w:themeColor="text1"/>
          <w:sz w:val="18"/>
          <w:szCs w:val="18"/>
          <w:lang w:eastAsia="en-GB"/>
        </w:rPr>
      </w:pPr>
      <w:r w:rsidRPr="003B6E34">
        <w:rPr>
          <w:rFonts w:ascii="Arial" w:eastAsia="Times New Roman" w:hAnsi="Arial" w:cs="Arial"/>
          <w:i/>
          <w:iCs/>
          <w:color w:val="000000" w:themeColor="text1"/>
          <w:sz w:val="18"/>
          <w:szCs w:val="18"/>
          <w:lang w:eastAsia="en-GB"/>
        </w:rPr>
        <w:fldChar w:fldCharType="begin"/>
      </w:r>
      <w:r w:rsidRPr="003B6E34">
        <w:rPr>
          <w:rFonts w:ascii="Arial" w:eastAsia="Times New Roman" w:hAnsi="Arial" w:cs="Arial"/>
          <w:i/>
          <w:iCs/>
          <w:sz w:val="18"/>
          <w:szCs w:val="18"/>
          <w:lang w:eastAsia="en-GB"/>
        </w:rPr>
        <w:instrText xml:space="preserve"> REF _Ref63705181 \h </w:instrText>
      </w:r>
      <w:r w:rsidR="00914DC2" w:rsidRPr="003B6E34">
        <w:rPr>
          <w:rFonts w:ascii="Arial" w:eastAsia="Times New Roman" w:hAnsi="Arial" w:cs="Arial"/>
          <w:i/>
          <w:iCs/>
          <w:color w:val="000000" w:themeColor="text1"/>
          <w:sz w:val="18"/>
          <w:szCs w:val="18"/>
          <w:lang w:eastAsia="en-GB"/>
        </w:rPr>
        <w:instrText xml:space="preserve"> \* MERGEFORMAT </w:instrText>
      </w:r>
      <w:r w:rsidRPr="003B6E34">
        <w:rPr>
          <w:rFonts w:ascii="Arial" w:eastAsia="Times New Roman" w:hAnsi="Arial" w:cs="Arial"/>
          <w:i/>
          <w:iCs/>
          <w:color w:val="000000" w:themeColor="text1"/>
          <w:sz w:val="18"/>
          <w:szCs w:val="18"/>
          <w:lang w:eastAsia="en-GB"/>
        </w:rPr>
      </w:r>
      <w:r w:rsidRPr="003B6E34">
        <w:rPr>
          <w:rFonts w:ascii="Arial" w:eastAsia="Times New Roman" w:hAnsi="Arial" w:cs="Arial"/>
          <w:i/>
          <w:iCs/>
          <w:color w:val="000000" w:themeColor="text1"/>
          <w:sz w:val="18"/>
          <w:szCs w:val="18"/>
          <w:lang w:eastAsia="en-GB"/>
        </w:rPr>
        <w:fldChar w:fldCharType="separate"/>
      </w:r>
      <w:r w:rsidR="00A05F0D" w:rsidRPr="00A05F0D">
        <w:rPr>
          <w:rFonts w:ascii="Arial" w:hAnsi="Arial" w:cs="Arial"/>
          <w:i/>
          <w:iCs/>
          <w:sz w:val="18"/>
          <w:szCs w:val="18"/>
          <w:lang w:eastAsia="en-GB"/>
        </w:rPr>
        <w:t>Which currency does the GRADE use?</w:t>
      </w:r>
      <w:r w:rsidRPr="003B6E34">
        <w:rPr>
          <w:rFonts w:ascii="Arial" w:eastAsia="Times New Roman" w:hAnsi="Arial" w:cs="Arial"/>
          <w:i/>
          <w:iCs/>
          <w:color w:val="000000" w:themeColor="text1"/>
          <w:sz w:val="18"/>
          <w:szCs w:val="18"/>
          <w:lang w:eastAsia="en-GB"/>
        </w:rPr>
        <w:fldChar w:fldCharType="end"/>
      </w:r>
      <w:r w:rsidR="00255AAC" w:rsidRPr="003B6E34">
        <w:rPr>
          <w:rFonts w:ascii="Arial" w:eastAsia="Times New Roman" w:hAnsi="Arial" w:cs="Arial"/>
          <w:i/>
          <w:iCs/>
          <w:color w:val="000000" w:themeColor="text1"/>
          <w:sz w:val="18"/>
          <w:szCs w:val="18"/>
          <w:lang w:eastAsia="en-GB"/>
        </w:rPr>
        <w:t>....................................................................................................................7</w:t>
      </w:r>
    </w:p>
    <w:p w14:paraId="74E938B0" w14:textId="3358883F" w:rsidR="00914DC2" w:rsidRPr="003B6E34" w:rsidRDefault="00914DC2" w:rsidP="00914DC2">
      <w:pPr>
        <w:spacing w:line="240" w:lineRule="auto"/>
        <w:rPr>
          <w:rFonts w:ascii="Arial" w:eastAsia="Times New Roman" w:hAnsi="Arial" w:cs="Arial"/>
          <w:i/>
          <w:iCs/>
          <w:color w:val="000000" w:themeColor="text1"/>
          <w:sz w:val="18"/>
          <w:szCs w:val="18"/>
          <w:lang w:eastAsia="en-GB"/>
        </w:rPr>
      </w:pPr>
      <w:r w:rsidRPr="003B6E34">
        <w:rPr>
          <w:rFonts w:ascii="Arial" w:eastAsia="Times New Roman" w:hAnsi="Arial" w:cs="Arial"/>
          <w:i/>
          <w:iCs/>
          <w:color w:val="000000" w:themeColor="text1"/>
          <w:sz w:val="18"/>
          <w:szCs w:val="18"/>
          <w:lang w:eastAsia="en-GB"/>
        </w:rPr>
        <w:fldChar w:fldCharType="begin"/>
      </w:r>
      <w:r w:rsidRPr="003B6E34">
        <w:rPr>
          <w:rFonts w:ascii="Arial" w:eastAsia="Times New Roman" w:hAnsi="Arial" w:cs="Arial"/>
          <w:i/>
          <w:iCs/>
          <w:sz w:val="18"/>
          <w:szCs w:val="18"/>
          <w:lang w:eastAsia="en-GB"/>
        </w:rPr>
        <w:instrText xml:space="preserve"> REF _Ref63705714 \h </w:instrText>
      </w:r>
      <w:r w:rsidRPr="003B6E34">
        <w:rPr>
          <w:rFonts w:ascii="Arial" w:eastAsia="Times New Roman" w:hAnsi="Arial" w:cs="Arial"/>
          <w:i/>
          <w:iCs/>
          <w:color w:val="000000" w:themeColor="text1"/>
          <w:sz w:val="18"/>
          <w:szCs w:val="18"/>
          <w:lang w:eastAsia="en-GB"/>
        </w:rPr>
        <w:instrText xml:space="preserve"> \* MERGEFORMAT </w:instrText>
      </w:r>
      <w:r w:rsidRPr="003B6E34">
        <w:rPr>
          <w:rFonts w:ascii="Arial" w:eastAsia="Times New Roman" w:hAnsi="Arial" w:cs="Arial"/>
          <w:i/>
          <w:iCs/>
          <w:color w:val="000000" w:themeColor="text1"/>
          <w:sz w:val="18"/>
          <w:szCs w:val="18"/>
          <w:lang w:eastAsia="en-GB"/>
        </w:rPr>
      </w:r>
      <w:r w:rsidRPr="003B6E34">
        <w:rPr>
          <w:rFonts w:ascii="Arial" w:eastAsia="Times New Roman" w:hAnsi="Arial" w:cs="Arial"/>
          <w:i/>
          <w:iCs/>
          <w:color w:val="000000" w:themeColor="text1"/>
          <w:sz w:val="18"/>
          <w:szCs w:val="18"/>
          <w:lang w:eastAsia="en-GB"/>
        </w:rPr>
        <w:fldChar w:fldCharType="separate"/>
      </w:r>
      <w:r w:rsidR="00A05F0D" w:rsidRPr="00A05F0D">
        <w:rPr>
          <w:rFonts w:ascii="Arial" w:hAnsi="Arial" w:cs="Arial"/>
          <w:i/>
          <w:iCs/>
          <w:sz w:val="18"/>
          <w:szCs w:val="18"/>
          <w:lang w:eastAsia="en-GB"/>
        </w:rPr>
        <w:t>Who did the research?</w:t>
      </w:r>
      <w:r w:rsidRPr="003B6E34">
        <w:rPr>
          <w:rFonts w:ascii="Arial" w:eastAsia="Times New Roman" w:hAnsi="Arial" w:cs="Arial"/>
          <w:i/>
          <w:iCs/>
          <w:color w:val="000000" w:themeColor="text1"/>
          <w:sz w:val="18"/>
          <w:szCs w:val="18"/>
          <w:lang w:eastAsia="en-GB"/>
        </w:rPr>
        <w:fldChar w:fldCharType="end"/>
      </w:r>
      <w:r w:rsidR="00255AAC" w:rsidRPr="003B6E34">
        <w:rPr>
          <w:rFonts w:ascii="Arial" w:eastAsia="Times New Roman" w:hAnsi="Arial" w:cs="Arial"/>
          <w:i/>
          <w:iCs/>
          <w:color w:val="000000" w:themeColor="text1"/>
          <w:sz w:val="18"/>
          <w:szCs w:val="18"/>
          <w:lang w:eastAsia="en-GB"/>
        </w:rPr>
        <w:t>..............................................................................................................................................7</w:t>
      </w:r>
    </w:p>
    <w:p w14:paraId="49C258B1" w14:textId="258E02AC" w:rsidR="00914DC2" w:rsidRPr="003B6E34" w:rsidRDefault="00914DC2" w:rsidP="00914DC2">
      <w:pPr>
        <w:spacing w:line="240" w:lineRule="auto"/>
        <w:rPr>
          <w:rFonts w:ascii="Arial" w:eastAsia="Times New Roman" w:hAnsi="Arial" w:cs="Arial"/>
          <w:i/>
          <w:iCs/>
          <w:color w:val="000000" w:themeColor="text1"/>
          <w:sz w:val="18"/>
          <w:szCs w:val="18"/>
          <w:bdr w:val="none" w:sz="0" w:space="0" w:color="auto" w:frame="1"/>
          <w:lang w:eastAsia="en-GB"/>
        </w:rPr>
      </w:pPr>
      <w:r w:rsidRPr="003B6E34">
        <w:rPr>
          <w:rFonts w:ascii="Arial" w:eastAsia="Times New Roman" w:hAnsi="Arial" w:cs="Arial"/>
          <w:i/>
          <w:iCs/>
          <w:color w:val="000000" w:themeColor="text1"/>
          <w:sz w:val="18"/>
          <w:szCs w:val="18"/>
          <w:bdr w:val="none" w:sz="0" w:space="0" w:color="auto" w:frame="1"/>
          <w:lang w:eastAsia="en-GB"/>
        </w:rPr>
        <w:fldChar w:fldCharType="begin"/>
      </w:r>
      <w:r w:rsidRPr="003B6E34">
        <w:rPr>
          <w:rFonts w:ascii="Arial" w:eastAsia="Times New Roman" w:hAnsi="Arial" w:cs="Arial"/>
          <w:i/>
          <w:iCs/>
          <w:sz w:val="18"/>
          <w:szCs w:val="18"/>
          <w:lang w:eastAsia="en-GB"/>
        </w:rPr>
        <w:instrText xml:space="preserve"> REF _Ref63705761 \h </w:instrText>
      </w:r>
      <w:r w:rsidRPr="003B6E34">
        <w:rPr>
          <w:rFonts w:ascii="Arial" w:eastAsia="Times New Roman" w:hAnsi="Arial" w:cs="Arial"/>
          <w:i/>
          <w:iCs/>
          <w:color w:val="000000" w:themeColor="text1"/>
          <w:sz w:val="18"/>
          <w:szCs w:val="18"/>
          <w:bdr w:val="none" w:sz="0" w:space="0" w:color="auto" w:frame="1"/>
          <w:lang w:eastAsia="en-GB"/>
        </w:rPr>
        <w:instrText xml:space="preserve"> \* MERGEFORMAT </w:instrText>
      </w:r>
      <w:r w:rsidRPr="003B6E34">
        <w:rPr>
          <w:rFonts w:ascii="Arial" w:eastAsia="Times New Roman" w:hAnsi="Arial" w:cs="Arial"/>
          <w:i/>
          <w:iCs/>
          <w:color w:val="000000" w:themeColor="text1"/>
          <w:sz w:val="18"/>
          <w:szCs w:val="18"/>
          <w:bdr w:val="none" w:sz="0" w:space="0" w:color="auto" w:frame="1"/>
          <w:lang w:eastAsia="en-GB"/>
        </w:rPr>
      </w:r>
      <w:r w:rsidRPr="003B6E34">
        <w:rPr>
          <w:rFonts w:ascii="Arial" w:eastAsia="Times New Roman" w:hAnsi="Arial" w:cs="Arial"/>
          <w:i/>
          <w:iCs/>
          <w:color w:val="000000" w:themeColor="text1"/>
          <w:sz w:val="18"/>
          <w:szCs w:val="18"/>
          <w:bdr w:val="none" w:sz="0" w:space="0" w:color="auto" w:frame="1"/>
          <w:lang w:eastAsia="en-GB"/>
        </w:rPr>
        <w:fldChar w:fldCharType="separate"/>
      </w:r>
      <w:r w:rsidR="00A05F0D" w:rsidRPr="00A05F0D">
        <w:rPr>
          <w:rFonts w:ascii="Arial" w:hAnsi="Arial" w:cs="Arial"/>
          <w:i/>
          <w:iCs/>
          <w:sz w:val="18"/>
          <w:szCs w:val="18"/>
          <w:bdr w:val="none" w:sz="0" w:space="0" w:color="auto" w:frame="1"/>
          <w:lang w:eastAsia="en-GB"/>
        </w:rPr>
        <w:t>Who created the visualisations?</w:t>
      </w:r>
      <w:r w:rsidRPr="003B6E34">
        <w:rPr>
          <w:rFonts w:ascii="Arial" w:eastAsia="Times New Roman" w:hAnsi="Arial" w:cs="Arial"/>
          <w:i/>
          <w:iCs/>
          <w:color w:val="000000" w:themeColor="text1"/>
          <w:sz w:val="18"/>
          <w:szCs w:val="18"/>
          <w:bdr w:val="none" w:sz="0" w:space="0" w:color="auto" w:frame="1"/>
          <w:lang w:eastAsia="en-GB"/>
        </w:rPr>
        <w:fldChar w:fldCharType="end"/>
      </w:r>
      <w:r w:rsidR="00255AAC" w:rsidRPr="003B6E34">
        <w:rPr>
          <w:rFonts w:ascii="Arial" w:eastAsia="Times New Roman" w:hAnsi="Arial" w:cs="Arial"/>
          <w:i/>
          <w:iCs/>
          <w:color w:val="000000" w:themeColor="text1"/>
          <w:sz w:val="18"/>
          <w:szCs w:val="18"/>
          <w:bdr w:val="none" w:sz="0" w:space="0" w:color="auto" w:frame="1"/>
          <w:lang w:eastAsia="en-GB"/>
        </w:rPr>
        <w:t>...............................................................................................................................7</w:t>
      </w:r>
    </w:p>
    <w:p w14:paraId="6944DA42" w14:textId="56F22B6C" w:rsidR="00914DC2" w:rsidRPr="003B6E34" w:rsidRDefault="00914DC2" w:rsidP="00914DC2">
      <w:pPr>
        <w:spacing w:line="240" w:lineRule="auto"/>
        <w:rPr>
          <w:rFonts w:ascii="Arial" w:eastAsia="Times New Roman" w:hAnsi="Arial" w:cs="Arial"/>
          <w:i/>
          <w:iCs/>
          <w:color w:val="000000" w:themeColor="text1"/>
          <w:sz w:val="18"/>
          <w:szCs w:val="18"/>
          <w:bdr w:val="none" w:sz="0" w:space="0" w:color="auto" w:frame="1"/>
          <w:lang w:eastAsia="en-GB"/>
        </w:rPr>
      </w:pPr>
      <w:r w:rsidRPr="003B6E34">
        <w:rPr>
          <w:rFonts w:ascii="Arial" w:eastAsia="Times New Roman" w:hAnsi="Arial" w:cs="Arial"/>
          <w:i/>
          <w:iCs/>
          <w:color w:val="000000" w:themeColor="text1"/>
          <w:sz w:val="18"/>
          <w:szCs w:val="18"/>
          <w:bdr w:val="none" w:sz="0" w:space="0" w:color="auto" w:frame="1"/>
          <w:lang w:eastAsia="en-GB"/>
        </w:rPr>
        <w:fldChar w:fldCharType="begin"/>
      </w:r>
      <w:r w:rsidRPr="003B6E34">
        <w:rPr>
          <w:rFonts w:ascii="Arial" w:eastAsia="Times New Roman" w:hAnsi="Arial" w:cs="Arial"/>
          <w:i/>
          <w:iCs/>
          <w:sz w:val="18"/>
          <w:szCs w:val="18"/>
          <w:lang w:eastAsia="en-GB"/>
        </w:rPr>
        <w:instrText xml:space="preserve"> REF _Ref63705814 \h </w:instrText>
      </w:r>
      <w:r w:rsidRPr="003B6E34">
        <w:rPr>
          <w:rFonts w:ascii="Arial" w:eastAsia="Times New Roman" w:hAnsi="Arial" w:cs="Arial"/>
          <w:i/>
          <w:iCs/>
          <w:color w:val="000000" w:themeColor="text1"/>
          <w:sz w:val="18"/>
          <w:szCs w:val="18"/>
          <w:bdr w:val="none" w:sz="0" w:space="0" w:color="auto" w:frame="1"/>
          <w:lang w:eastAsia="en-GB"/>
        </w:rPr>
        <w:instrText xml:space="preserve"> \* MERGEFORMAT </w:instrText>
      </w:r>
      <w:r w:rsidRPr="003B6E34">
        <w:rPr>
          <w:rFonts w:ascii="Arial" w:eastAsia="Times New Roman" w:hAnsi="Arial" w:cs="Arial"/>
          <w:i/>
          <w:iCs/>
          <w:color w:val="000000" w:themeColor="text1"/>
          <w:sz w:val="18"/>
          <w:szCs w:val="18"/>
          <w:bdr w:val="none" w:sz="0" w:space="0" w:color="auto" w:frame="1"/>
          <w:lang w:eastAsia="en-GB"/>
        </w:rPr>
      </w:r>
      <w:r w:rsidRPr="003B6E34">
        <w:rPr>
          <w:rFonts w:ascii="Arial" w:eastAsia="Times New Roman" w:hAnsi="Arial" w:cs="Arial"/>
          <w:i/>
          <w:iCs/>
          <w:color w:val="000000" w:themeColor="text1"/>
          <w:sz w:val="18"/>
          <w:szCs w:val="18"/>
          <w:bdr w:val="none" w:sz="0" w:space="0" w:color="auto" w:frame="1"/>
          <w:lang w:eastAsia="en-GB"/>
        </w:rPr>
        <w:fldChar w:fldCharType="separate"/>
      </w:r>
      <w:r w:rsidR="00A05F0D" w:rsidRPr="00A05F0D">
        <w:rPr>
          <w:rFonts w:ascii="Arial" w:hAnsi="Arial" w:cs="Arial"/>
          <w:i/>
          <w:iCs/>
          <w:sz w:val="18"/>
          <w:szCs w:val="18"/>
          <w:bdr w:val="none" w:sz="0" w:space="0" w:color="auto" w:frame="1"/>
          <w:lang w:eastAsia="en-GB"/>
        </w:rPr>
        <w:t>Who funded the research underpinning the GRADE?</w:t>
      </w:r>
      <w:r w:rsidRPr="003B6E34">
        <w:rPr>
          <w:rFonts w:ascii="Arial" w:eastAsia="Times New Roman" w:hAnsi="Arial" w:cs="Arial"/>
          <w:i/>
          <w:iCs/>
          <w:color w:val="000000" w:themeColor="text1"/>
          <w:sz w:val="18"/>
          <w:szCs w:val="18"/>
          <w:bdr w:val="none" w:sz="0" w:space="0" w:color="auto" w:frame="1"/>
          <w:lang w:eastAsia="en-GB"/>
        </w:rPr>
        <w:fldChar w:fldCharType="end"/>
      </w:r>
      <w:r w:rsidR="00255AAC" w:rsidRPr="003B6E34">
        <w:rPr>
          <w:rFonts w:ascii="Arial" w:eastAsia="Times New Roman" w:hAnsi="Arial" w:cs="Arial"/>
          <w:i/>
          <w:iCs/>
          <w:color w:val="000000" w:themeColor="text1"/>
          <w:sz w:val="18"/>
          <w:szCs w:val="18"/>
          <w:bdr w:val="none" w:sz="0" w:space="0" w:color="auto" w:frame="1"/>
          <w:lang w:eastAsia="en-GB"/>
        </w:rPr>
        <w:t>..............................................................................................7</w:t>
      </w:r>
    </w:p>
    <w:p w14:paraId="32886A0B" w14:textId="24718C6F" w:rsidR="0055166B" w:rsidRDefault="006A1605" w:rsidP="0055166B">
      <w:pPr>
        <w:rPr>
          <w:rFonts w:ascii="Arial" w:hAnsi="Arial" w:cs="Arial"/>
          <w:sz w:val="20"/>
          <w:szCs w:val="20"/>
        </w:rPr>
      </w:pPr>
      <w:r w:rsidRPr="003B6E34">
        <w:rPr>
          <w:rFonts w:ascii="Arial" w:hAnsi="Arial" w:cs="Arial"/>
          <w:sz w:val="20"/>
          <w:szCs w:val="20"/>
        </w:rPr>
        <w:fldChar w:fldCharType="begin"/>
      </w:r>
      <w:r w:rsidRPr="003B6E34">
        <w:rPr>
          <w:rFonts w:ascii="Arial" w:hAnsi="Arial" w:cs="Arial"/>
          <w:sz w:val="20"/>
          <w:szCs w:val="20"/>
        </w:rPr>
        <w:instrText xml:space="preserve"> REF _Ref63707228 \h </w:instrText>
      </w:r>
      <w:r w:rsidR="003B6E34" w:rsidRPr="003B6E34">
        <w:rPr>
          <w:rFonts w:ascii="Arial" w:hAnsi="Arial" w:cs="Arial"/>
          <w:sz w:val="20"/>
          <w:szCs w:val="20"/>
        </w:rPr>
        <w:instrText xml:space="preserve"> \* MERGEFORMAT </w:instrText>
      </w:r>
      <w:r w:rsidRPr="003B6E34">
        <w:rPr>
          <w:rFonts w:ascii="Arial" w:hAnsi="Arial" w:cs="Arial"/>
          <w:sz w:val="20"/>
          <w:szCs w:val="20"/>
        </w:rPr>
      </w:r>
      <w:r w:rsidRPr="003B6E34">
        <w:rPr>
          <w:rFonts w:ascii="Arial" w:hAnsi="Arial" w:cs="Arial"/>
          <w:sz w:val="20"/>
          <w:szCs w:val="20"/>
        </w:rPr>
        <w:fldChar w:fldCharType="separate"/>
      </w:r>
      <w:r w:rsidR="00A05F0D">
        <w:t>Using GRADE-DOH/rights - step by step guide and frequently asked questions</w:t>
      </w:r>
      <w:r w:rsidRPr="003B6E34">
        <w:rPr>
          <w:rFonts w:ascii="Arial" w:hAnsi="Arial" w:cs="Arial"/>
          <w:sz w:val="20"/>
          <w:szCs w:val="20"/>
        </w:rPr>
        <w:fldChar w:fldCharType="end"/>
      </w:r>
      <w:r w:rsidR="000159BF" w:rsidRPr="003B6E34">
        <w:rPr>
          <w:rFonts w:ascii="Arial" w:hAnsi="Arial" w:cs="Arial"/>
          <w:sz w:val="20"/>
          <w:szCs w:val="20"/>
        </w:rPr>
        <w:t>………………</w:t>
      </w:r>
      <w:r w:rsidRPr="003B6E34">
        <w:rPr>
          <w:rFonts w:ascii="Arial" w:hAnsi="Arial" w:cs="Arial"/>
          <w:sz w:val="20"/>
          <w:szCs w:val="20"/>
        </w:rPr>
        <w:t>…………</w:t>
      </w:r>
      <w:r w:rsidR="006660B7">
        <w:rPr>
          <w:rFonts w:ascii="Arial" w:hAnsi="Arial" w:cs="Arial"/>
          <w:sz w:val="20"/>
          <w:szCs w:val="20"/>
        </w:rPr>
        <w:t>8</w:t>
      </w:r>
    </w:p>
    <w:p w14:paraId="2002C070" w14:textId="02B7EFB6" w:rsidR="00BE69D6" w:rsidRPr="003B6E34" w:rsidRDefault="00BE69D6" w:rsidP="0055166B">
      <w:pPr>
        <w:rPr>
          <w:rFonts w:ascii="Arial" w:hAnsi="Arial" w:cs="Arial"/>
          <w:sz w:val="20"/>
          <w:szCs w:val="20"/>
        </w:rPr>
      </w:pPr>
      <w:r w:rsidRPr="003B6E34">
        <w:rPr>
          <w:rFonts w:ascii="Arial" w:hAnsi="Arial" w:cs="Arial"/>
          <w:sz w:val="20"/>
          <w:szCs w:val="20"/>
        </w:rPr>
        <w:fldChar w:fldCharType="begin"/>
      </w:r>
      <w:r w:rsidRPr="003B6E34">
        <w:rPr>
          <w:rFonts w:ascii="Arial" w:hAnsi="Arial" w:cs="Arial"/>
          <w:sz w:val="20"/>
          <w:szCs w:val="20"/>
        </w:rPr>
        <w:instrText xml:space="preserve"> REF _Ref63707062 \h  \* MERGEFORMAT </w:instrText>
      </w:r>
      <w:r w:rsidRPr="003B6E34">
        <w:rPr>
          <w:rFonts w:ascii="Arial" w:hAnsi="Arial" w:cs="Arial"/>
          <w:sz w:val="20"/>
          <w:szCs w:val="20"/>
        </w:rPr>
      </w:r>
      <w:r w:rsidRPr="003B6E34">
        <w:rPr>
          <w:rFonts w:ascii="Arial" w:hAnsi="Arial" w:cs="Arial"/>
          <w:sz w:val="20"/>
          <w:szCs w:val="20"/>
        </w:rPr>
        <w:fldChar w:fldCharType="separate"/>
      </w:r>
      <w:r>
        <w:t>Using GRADE- Mortality - step by step guide and frequently asked questions</w:t>
      </w:r>
      <w:r w:rsidRPr="003B6E34">
        <w:rPr>
          <w:rFonts w:ascii="Arial" w:hAnsi="Arial" w:cs="Arial"/>
          <w:sz w:val="20"/>
          <w:szCs w:val="20"/>
        </w:rPr>
        <w:fldChar w:fldCharType="end"/>
      </w:r>
      <w:r w:rsidRPr="003B6E34">
        <w:rPr>
          <w:rFonts w:ascii="Arial" w:hAnsi="Arial" w:cs="Arial"/>
          <w:sz w:val="20"/>
          <w:szCs w:val="20"/>
        </w:rPr>
        <w:t>………………………….</w:t>
      </w:r>
      <w:r>
        <w:rPr>
          <w:rFonts w:ascii="Arial" w:hAnsi="Arial" w:cs="Arial"/>
          <w:sz w:val="20"/>
          <w:szCs w:val="20"/>
        </w:rPr>
        <w:t>.</w:t>
      </w:r>
      <w:r w:rsidR="006660B7">
        <w:rPr>
          <w:rFonts w:ascii="Arial" w:hAnsi="Arial" w:cs="Arial"/>
          <w:sz w:val="20"/>
          <w:szCs w:val="20"/>
        </w:rPr>
        <w:t>9</w:t>
      </w:r>
    </w:p>
    <w:p w14:paraId="5792B722" w14:textId="4DFBC5F6" w:rsidR="0055166B" w:rsidRPr="003B6E34" w:rsidRDefault="00DA67C1" w:rsidP="0055166B">
      <w:pPr>
        <w:rPr>
          <w:rFonts w:ascii="Arial" w:hAnsi="Arial" w:cs="Arial"/>
          <w:sz w:val="20"/>
          <w:szCs w:val="20"/>
        </w:rPr>
      </w:pPr>
      <w:r w:rsidRPr="003B6E34">
        <w:rPr>
          <w:rFonts w:ascii="Arial" w:hAnsi="Arial" w:cs="Arial"/>
          <w:noProof/>
          <w:sz w:val="20"/>
          <w:szCs w:val="20"/>
        </w:rPr>
        <w:t>Appendix A Definitions for the determinants of health used in the GRADE……………………</w:t>
      </w:r>
      <w:r w:rsidR="00AD4DB3">
        <w:rPr>
          <w:rFonts w:ascii="Arial" w:hAnsi="Arial" w:cs="Arial"/>
          <w:noProof/>
          <w:sz w:val="20"/>
          <w:szCs w:val="20"/>
        </w:rPr>
        <w:t>…</w:t>
      </w:r>
      <w:r w:rsidR="003B6E34">
        <w:rPr>
          <w:rFonts w:ascii="Arial" w:hAnsi="Arial" w:cs="Arial"/>
          <w:noProof/>
          <w:sz w:val="20"/>
          <w:szCs w:val="20"/>
        </w:rPr>
        <w:t>…...</w:t>
      </w:r>
      <w:r w:rsidR="003B6E34" w:rsidRPr="003B6E34">
        <w:rPr>
          <w:rFonts w:ascii="Arial" w:hAnsi="Arial" w:cs="Arial"/>
          <w:noProof/>
          <w:sz w:val="20"/>
          <w:szCs w:val="20"/>
        </w:rPr>
        <w:t>.</w:t>
      </w:r>
      <w:r w:rsidRPr="003B6E34">
        <w:rPr>
          <w:rFonts w:ascii="Arial" w:hAnsi="Arial" w:cs="Arial"/>
          <w:noProof/>
          <w:sz w:val="20"/>
          <w:szCs w:val="20"/>
        </w:rPr>
        <w:t>.10</w:t>
      </w:r>
    </w:p>
    <w:p w14:paraId="5BFD587D" w14:textId="77777777" w:rsidR="0055166B" w:rsidRDefault="0055166B" w:rsidP="0055166B">
      <w:pPr>
        <w:rPr>
          <w:rFonts w:ascii="Arial" w:hAnsi="Arial" w:cs="Arial"/>
          <w:b/>
          <w:bCs/>
          <w:sz w:val="20"/>
          <w:szCs w:val="20"/>
        </w:rPr>
      </w:pPr>
    </w:p>
    <w:p w14:paraId="33D26057" w14:textId="74E43259"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716C863A" w14:textId="1792DF86"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7895E78D" w14:textId="6BC71019"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4EC18518" w14:textId="4ACCDE7D"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30804E0F" w14:textId="088B06C0"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588E9791" w14:textId="5F1C555A"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5D0356EE" w14:textId="42729E3C"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422D4428" w14:textId="097F096E" w:rsidR="006E43AE" w:rsidRDefault="006E43AE" w:rsidP="00914DC2">
      <w:pPr>
        <w:spacing w:line="240" w:lineRule="auto"/>
        <w:rPr>
          <w:rFonts w:ascii="Arial" w:eastAsia="Times New Roman" w:hAnsi="Arial" w:cs="Arial"/>
          <w:b/>
          <w:bCs/>
          <w:color w:val="000000" w:themeColor="text1"/>
          <w:sz w:val="20"/>
          <w:szCs w:val="20"/>
          <w:bdr w:val="none" w:sz="0" w:space="0" w:color="auto" w:frame="1"/>
          <w:lang w:eastAsia="en-GB"/>
        </w:rPr>
      </w:pPr>
    </w:p>
    <w:p w14:paraId="1DCE703E" w14:textId="3FE9497F" w:rsidR="00701CEE" w:rsidRDefault="00701CEE" w:rsidP="00304564">
      <w:pPr>
        <w:pStyle w:val="Heading1"/>
      </w:pPr>
      <w:bookmarkStart w:id="0" w:name="_Ref63704089"/>
      <w:r w:rsidRPr="00BD7E5D">
        <w:lastRenderedPageBreak/>
        <w:t>Introduction</w:t>
      </w:r>
      <w:bookmarkEnd w:id="0"/>
    </w:p>
    <w:p w14:paraId="73B56DB7" w14:textId="77777777" w:rsidR="006A1605" w:rsidRPr="006A1605" w:rsidRDefault="006A1605" w:rsidP="006A1605"/>
    <w:p w14:paraId="6E3CB459" w14:textId="518B74A2" w:rsidR="00AE06C6" w:rsidRPr="00BD7E5D" w:rsidRDefault="002F5889" w:rsidP="00AE06C6">
      <w:pPr>
        <w:pStyle w:val="NormalWeb"/>
        <w:shd w:val="clear" w:color="auto" w:fill="FFFFFF"/>
        <w:spacing w:before="0" w:beforeAutospacing="0" w:after="0" w:afterAutospacing="0" w:line="276" w:lineRule="auto"/>
        <w:jc w:val="both"/>
        <w:textAlignment w:val="baseline"/>
        <w:rPr>
          <w:rFonts w:ascii="Arial" w:hAnsi="Arial" w:cs="Arial"/>
          <w:sz w:val="20"/>
          <w:szCs w:val="20"/>
        </w:rPr>
      </w:pPr>
      <w:r w:rsidRPr="00BD7E5D">
        <w:rPr>
          <w:rFonts w:ascii="Arial" w:hAnsi="Arial" w:cs="Arial"/>
          <w:color w:val="000000" w:themeColor="text1"/>
          <w:sz w:val="20"/>
          <w:szCs w:val="20"/>
          <w:bdr w:val="none" w:sz="0" w:space="0" w:color="auto" w:frame="1"/>
        </w:rPr>
        <w:t xml:space="preserve">The GRADE </w:t>
      </w:r>
      <w:r w:rsidR="00A87D4A" w:rsidRPr="00BD7E5D">
        <w:rPr>
          <w:rFonts w:ascii="Arial" w:hAnsi="Arial" w:cs="Arial"/>
          <w:sz w:val="20"/>
          <w:szCs w:val="20"/>
        </w:rPr>
        <w:t xml:space="preserve">(Government Revenue and Development estimations) </w:t>
      </w:r>
      <w:r w:rsidRPr="00BD7E5D">
        <w:rPr>
          <w:rFonts w:ascii="Arial" w:hAnsi="Arial" w:cs="Arial"/>
          <w:color w:val="000000" w:themeColor="text1"/>
          <w:sz w:val="20"/>
          <w:szCs w:val="20"/>
          <w:bdr w:val="none" w:sz="0" w:space="0" w:color="auto" w:frame="1"/>
        </w:rPr>
        <w:t xml:space="preserve">allows the user to predict what would happen regarding access to </w:t>
      </w:r>
      <w:r w:rsidR="003B6E34">
        <w:rPr>
          <w:rFonts w:ascii="Arial" w:hAnsi="Arial" w:cs="Arial"/>
          <w:color w:val="000000" w:themeColor="text1"/>
          <w:sz w:val="20"/>
          <w:szCs w:val="20"/>
          <w:bdr w:val="none" w:sz="0" w:space="0" w:color="auto" w:frame="1"/>
        </w:rPr>
        <w:t>health (DOH) determinants</w:t>
      </w:r>
      <w:r w:rsidR="00A87D4A" w:rsidRPr="00BD7E5D">
        <w:rPr>
          <w:rFonts w:ascii="Arial" w:hAnsi="Arial" w:cs="Arial"/>
          <w:color w:val="000000" w:themeColor="text1"/>
          <w:sz w:val="20"/>
          <w:szCs w:val="20"/>
          <w:bdr w:val="none" w:sz="0" w:space="0" w:color="auto" w:frame="1"/>
        </w:rPr>
        <w:t xml:space="preserve"> </w:t>
      </w:r>
      <w:r w:rsidRPr="00BD7E5D">
        <w:rPr>
          <w:rFonts w:ascii="Arial" w:hAnsi="Arial" w:cs="Arial"/>
          <w:color w:val="000000" w:themeColor="text1"/>
          <w:sz w:val="20"/>
          <w:szCs w:val="20"/>
          <w:bdr w:val="none" w:sz="0" w:space="0" w:color="auto" w:frame="1"/>
        </w:rPr>
        <w:t xml:space="preserve">and survival if government revenue increases in an individual country. </w:t>
      </w:r>
      <w:r w:rsidR="00AE06C6" w:rsidRPr="00BD7E5D">
        <w:rPr>
          <w:rFonts w:ascii="Arial" w:hAnsi="Arial" w:cs="Arial"/>
          <w:color w:val="000000" w:themeColor="text1"/>
          <w:sz w:val="20"/>
          <w:szCs w:val="20"/>
          <w:bdr w:val="none" w:sz="0" w:space="0" w:color="auto" w:frame="1"/>
        </w:rPr>
        <w:t xml:space="preserve">The research underpinning the GRADE used data from most countries globally, over several decades, to </w:t>
      </w:r>
      <w:r w:rsidR="00EA2B80" w:rsidRPr="00BD7E5D">
        <w:rPr>
          <w:rFonts w:ascii="Arial" w:hAnsi="Arial" w:cs="Arial"/>
          <w:color w:val="000000" w:themeColor="text1"/>
          <w:sz w:val="20"/>
          <w:szCs w:val="20"/>
          <w:bdr w:val="none" w:sz="0" w:space="0" w:color="auto" w:frame="1"/>
        </w:rPr>
        <w:t xml:space="preserve">model this relationship. </w:t>
      </w:r>
      <w:r w:rsidR="00AE06C6" w:rsidRPr="00BD7E5D">
        <w:rPr>
          <w:rFonts w:ascii="Arial" w:hAnsi="Arial" w:cs="Arial"/>
          <w:color w:val="000000" w:themeColor="text1"/>
          <w:sz w:val="20"/>
          <w:szCs w:val="20"/>
          <w:bdr w:val="none" w:sz="0" w:space="0" w:color="auto" w:frame="1"/>
        </w:rPr>
        <w:t xml:space="preserve">This </w:t>
      </w:r>
      <w:r w:rsidR="00F155B8">
        <w:rPr>
          <w:rFonts w:ascii="Arial" w:hAnsi="Arial" w:cs="Arial"/>
          <w:color w:val="000000" w:themeColor="text1"/>
          <w:sz w:val="20"/>
          <w:szCs w:val="20"/>
          <w:bdr w:val="none" w:sz="0" w:space="0" w:color="auto" w:frame="1"/>
        </w:rPr>
        <w:t xml:space="preserve">model </w:t>
      </w:r>
      <w:r w:rsidR="00AE06C6" w:rsidRPr="00BD7E5D">
        <w:rPr>
          <w:rFonts w:ascii="Arial" w:hAnsi="Arial" w:cs="Arial"/>
          <w:color w:val="000000" w:themeColor="text1"/>
          <w:sz w:val="20"/>
          <w:szCs w:val="20"/>
          <w:bdr w:val="none" w:sz="0" w:space="0" w:color="auto" w:frame="1"/>
        </w:rPr>
        <w:t xml:space="preserve">may </w:t>
      </w:r>
      <w:r w:rsidR="00AE06C6" w:rsidRPr="00BD7E5D">
        <w:rPr>
          <w:rFonts w:ascii="Arial" w:hAnsi="Arial" w:cs="Arial"/>
          <w:sz w:val="20"/>
          <w:szCs w:val="20"/>
        </w:rPr>
        <w:t xml:space="preserve">assist advocates </w:t>
      </w:r>
      <w:r w:rsidR="00F155B8">
        <w:rPr>
          <w:rFonts w:ascii="Arial" w:hAnsi="Arial" w:cs="Arial"/>
          <w:sz w:val="20"/>
          <w:szCs w:val="20"/>
        </w:rPr>
        <w:t>in assessing</w:t>
      </w:r>
      <w:r w:rsidR="00AE06C6" w:rsidRPr="00BD7E5D">
        <w:rPr>
          <w:rFonts w:ascii="Arial" w:hAnsi="Arial" w:cs="Arial"/>
          <w:sz w:val="20"/>
          <w:szCs w:val="20"/>
        </w:rPr>
        <w:t xml:space="preserve"> policies and multinational corporations to </w:t>
      </w:r>
      <w:r w:rsidR="00EA2B80" w:rsidRPr="00BD7E5D">
        <w:rPr>
          <w:rFonts w:ascii="Arial" w:hAnsi="Arial" w:cs="Arial"/>
          <w:sz w:val="20"/>
          <w:szCs w:val="20"/>
        </w:rPr>
        <w:t xml:space="preserve">review </w:t>
      </w:r>
      <w:r w:rsidR="00AE06C6" w:rsidRPr="00BD7E5D">
        <w:rPr>
          <w:rFonts w:ascii="Arial" w:hAnsi="Arial" w:cs="Arial"/>
          <w:sz w:val="20"/>
          <w:szCs w:val="20"/>
        </w:rPr>
        <w:t xml:space="preserve">their economic, social and governance contributions (ESG) acting via their contributions to public finances in a given country. </w:t>
      </w:r>
    </w:p>
    <w:p w14:paraId="04496ADF" w14:textId="77777777" w:rsidR="00AE06C6" w:rsidRPr="00BD7E5D" w:rsidRDefault="00AE06C6" w:rsidP="00AE06C6">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0"/>
          <w:szCs w:val="20"/>
          <w:bdr w:val="none" w:sz="0" w:space="0" w:color="auto" w:frame="1"/>
        </w:rPr>
      </w:pPr>
    </w:p>
    <w:p w14:paraId="44AAEF41" w14:textId="6E064D01" w:rsidR="00275C9C" w:rsidRPr="00BD7E5D" w:rsidRDefault="001F0A17" w:rsidP="00AE06C6">
      <w:pPr>
        <w:spacing w:line="276" w:lineRule="auto"/>
        <w:jc w:val="both"/>
        <w:rPr>
          <w:rFonts w:ascii="Arial" w:hAnsi="Arial" w:cs="Arial"/>
          <w:sz w:val="20"/>
          <w:szCs w:val="20"/>
        </w:rPr>
      </w:pPr>
      <w:r w:rsidRPr="00BD7E5D">
        <w:rPr>
          <w:rFonts w:ascii="Arial" w:hAnsi="Arial" w:cs="Arial"/>
          <w:sz w:val="20"/>
          <w:szCs w:val="20"/>
        </w:rPr>
        <w:t xml:space="preserve">This guide aims to assist the user to understand the </w:t>
      </w:r>
      <w:r w:rsidR="00652F1A" w:rsidRPr="00BD7E5D">
        <w:rPr>
          <w:rFonts w:ascii="Arial" w:hAnsi="Arial" w:cs="Arial"/>
          <w:sz w:val="20"/>
          <w:szCs w:val="20"/>
        </w:rPr>
        <w:t xml:space="preserve">thinking behind the GRADE, </w:t>
      </w:r>
      <w:r w:rsidR="004027B2" w:rsidRPr="00BD7E5D">
        <w:rPr>
          <w:rFonts w:ascii="Arial" w:hAnsi="Arial" w:cs="Arial"/>
          <w:sz w:val="20"/>
          <w:szCs w:val="20"/>
        </w:rPr>
        <w:t xml:space="preserve">the modelling, </w:t>
      </w:r>
      <w:r w:rsidR="00652F1A" w:rsidRPr="00BD7E5D">
        <w:rPr>
          <w:rFonts w:ascii="Arial" w:hAnsi="Arial" w:cs="Arial"/>
          <w:sz w:val="20"/>
          <w:szCs w:val="20"/>
        </w:rPr>
        <w:t xml:space="preserve">the </w:t>
      </w:r>
      <w:r w:rsidRPr="00BD7E5D">
        <w:rPr>
          <w:rFonts w:ascii="Arial" w:hAnsi="Arial" w:cs="Arial"/>
          <w:sz w:val="20"/>
          <w:szCs w:val="20"/>
        </w:rPr>
        <w:t xml:space="preserve">sources of data, </w:t>
      </w:r>
      <w:r w:rsidR="00202DC5" w:rsidRPr="00BD7E5D">
        <w:rPr>
          <w:rFonts w:ascii="Arial" w:hAnsi="Arial" w:cs="Arial"/>
          <w:sz w:val="20"/>
          <w:szCs w:val="20"/>
        </w:rPr>
        <w:t xml:space="preserve">frequently asked questions </w:t>
      </w:r>
      <w:r w:rsidRPr="00BD7E5D">
        <w:rPr>
          <w:rFonts w:ascii="Arial" w:hAnsi="Arial" w:cs="Arial"/>
          <w:sz w:val="20"/>
          <w:szCs w:val="20"/>
        </w:rPr>
        <w:t xml:space="preserve">and how to use </w:t>
      </w:r>
      <w:r w:rsidR="004027B2" w:rsidRPr="00BD7E5D">
        <w:rPr>
          <w:rFonts w:ascii="Arial" w:hAnsi="Arial" w:cs="Arial"/>
          <w:sz w:val="20"/>
          <w:szCs w:val="20"/>
        </w:rPr>
        <w:t>the GRADE</w:t>
      </w:r>
      <w:r w:rsidRPr="00BD7E5D">
        <w:rPr>
          <w:rFonts w:ascii="Arial" w:hAnsi="Arial" w:cs="Arial"/>
          <w:sz w:val="20"/>
          <w:szCs w:val="20"/>
        </w:rPr>
        <w:t>. More detailed information on the modelling is available in the associated publications</w:t>
      </w:r>
      <w:r w:rsidR="00F155B8">
        <w:rPr>
          <w:rFonts w:ascii="Arial" w:hAnsi="Arial" w:cs="Arial"/>
          <w:sz w:val="20"/>
          <w:szCs w:val="20"/>
        </w:rPr>
        <w:t>,</w:t>
      </w:r>
      <w:r w:rsidR="00202DC5" w:rsidRPr="00BD7E5D">
        <w:rPr>
          <w:rFonts w:ascii="Arial" w:hAnsi="Arial" w:cs="Arial"/>
          <w:sz w:val="20"/>
          <w:szCs w:val="20"/>
        </w:rPr>
        <w:t xml:space="preserve"> and there are short recordings on the website explaining </w:t>
      </w:r>
      <w:r w:rsidR="00A87D4A" w:rsidRPr="00BD7E5D">
        <w:rPr>
          <w:rFonts w:ascii="Arial" w:hAnsi="Arial" w:cs="Arial"/>
          <w:sz w:val="20"/>
          <w:szCs w:val="20"/>
        </w:rPr>
        <w:t>how to use it.</w:t>
      </w:r>
    </w:p>
    <w:p w14:paraId="6CA96FFF" w14:textId="77777777" w:rsidR="00275C9C" w:rsidRPr="00BD7E5D" w:rsidRDefault="00275C9C" w:rsidP="00117313">
      <w:pPr>
        <w:pStyle w:val="paragraph"/>
        <w:spacing w:before="0" w:beforeAutospacing="0" w:after="0" w:afterAutospacing="0" w:line="276" w:lineRule="auto"/>
        <w:jc w:val="both"/>
        <w:textAlignment w:val="baseline"/>
        <w:rPr>
          <w:rFonts w:ascii="Arial" w:hAnsi="Arial" w:cs="Arial"/>
          <w:sz w:val="20"/>
          <w:szCs w:val="20"/>
        </w:rPr>
      </w:pPr>
      <w:r w:rsidRPr="00BD7E5D">
        <w:rPr>
          <w:rStyle w:val="normaltextrun"/>
          <w:rFonts w:ascii="Arial" w:hAnsi="Arial" w:cs="Arial"/>
          <w:color w:val="000000"/>
          <w:sz w:val="20"/>
          <w:szCs w:val="20"/>
          <w:shd w:val="clear" w:color="auto" w:fill="FFFFFF"/>
        </w:rPr>
        <w:t> </w:t>
      </w:r>
      <w:r w:rsidRPr="00BD7E5D">
        <w:rPr>
          <w:rStyle w:val="normaltextrun"/>
          <w:rFonts w:ascii="Arial" w:hAnsi="Arial" w:cs="Arial"/>
          <w:sz w:val="20"/>
          <w:szCs w:val="20"/>
        </w:rPr>
        <w:t>We believe this work and its visualisation will offer robust and realistic estimates of the potential of increased government revenue and will be of interest to organisations who advocate for a reduction in debt service and tax avoidance. It may also be of interest to corporations for their economic, social and governance reporting.</w:t>
      </w:r>
      <w:r w:rsidRPr="00BD7E5D">
        <w:rPr>
          <w:rStyle w:val="eop"/>
          <w:rFonts w:ascii="Arial" w:hAnsi="Arial" w:cs="Arial"/>
          <w:sz w:val="20"/>
          <w:szCs w:val="20"/>
        </w:rPr>
        <w:t> </w:t>
      </w:r>
    </w:p>
    <w:p w14:paraId="1FEC3B48" w14:textId="77777777" w:rsidR="00275C9C" w:rsidRPr="00BD7E5D" w:rsidRDefault="00275C9C" w:rsidP="00701CEE">
      <w:pPr>
        <w:rPr>
          <w:rFonts w:ascii="Arial" w:hAnsi="Arial" w:cs="Arial"/>
          <w:sz w:val="20"/>
          <w:szCs w:val="20"/>
        </w:rPr>
      </w:pPr>
    </w:p>
    <w:p w14:paraId="70F8202E" w14:textId="5F0E12C9" w:rsidR="003F2054" w:rsidRDefault="00701CEE" w:rsidP="000E773B">
      <w:pPr>
        <w:pStyle w:val="Heading1"/>
      </w:pPr>
      <w:bookmarkStart w:id="1" w:name="_Ref63704211"/>
      <w:r w:rsidRPr="00BD7E5D">
        <w:t>T</w:t>
      </w:r>
      <w:r w:rsidR="00BB017D" w:rsidRPr="00BD7E5D">
        <w:t xml:space="preserve">he </w:t>
      </w:r>
      <w:r w:rsidR="000E773B">
        <w:t xml:space="preserve">background </w:t>
      </w:r>
      <w:r w:rsidR="00F155B8">
        <w:t>of</w:t>
      </w:r>
      <w:r w:rsidR="000E773B">
        <w:t xml:space="preserve"> the </w:t>
      </w:r>
      <w:r w:rsidR="00BB017D" w:rsidRPr="00BD7E5D">
        <w:t>GRADE</w:t>
      </w:r>
      <w:r w:rsidR="000E773B">
        <w:t xml:space="preserve"> project</w:t>
      </w:r>
      <w:bookmarkEnd w:id="1"/>
    </w:p>
    <w:p w14:paraId="17903353" w14:textId="77777777" w:rsidR="006A1605" w:rsidRPr="006A1605" w:rsidRDefault="006A1605" w:rsidP="006A1605"/>
    <w:p w14:paraId="10E54103" w14:textId="1977350B" w:rsidR="004C15C5" w:rsidRPr="00BD7E5D" w:rsidRDefault="00CE3A0E" w:rsidP="00117313">
      <w:pPr>
        <w:spacing w:line="276" w:lineRule="auto"/>
        <w:jc w:val="both"/>
        <w:rPr>
          <w:rFonts w:ascii="Arial" w:hAnsi="Arial" w:cs="Arial"/>
          <w:color w:val="131413"/>
          <w:sz w:val="20"/>
          <w:szCs w:val="20"/>
        </w:rPr>
      </w:pPr>
      <w:r w:rsidRPr="00BD7E5D">
        <w:rPr>
          <w:rFonts w:ascii="Arial" w:hAnsi="Arial" w:cs="Arial"/>
          <w:sz w:val="20"/>
          <w:szCs w:val="20"/>
        </w:rPr>
        <w:t xml:space="preserve">The GRADE </w:t>
      </w:r>
      <w:r w:rsidR="00F155B8">
        <w:rPr>
          <w:rFonts w:ascii="Arial" w:hAnsi="Arial" w:cs="Arial"/>
          <w:sz w:val="20"/>
          <w:szCs w:val="20"/>
        </w:rPr>
        <w:t>p</w:t>
      </w:r>
      <w:r w:rsidRPr="00BD7E5D">
        <w:rPr>
          <w:rFonts w:ascii="Arial" w:hAnsi="Arial" w:cs="Arial"/>
          <w:sz w:val="20"/>
          <w:szCs w:val="20"/>
        </w:rPr>
        <w:t>roject aims to contribute to everyone having access to their</w:t>
      </w:r>
      <w:r w:rsidR="00A87D4A" w:rsidRPr="00BD7E5D">
        <w:rPr>
          <w:rFonts w:ascii="Arial" w:hAnsi="Arial" w:cs="Arial"/>
          <w:sz w:val="20"/>
          <w:szCs w:val="20"/>
        </w:rPr>
        <w:t xml:space="preserve"> DOH, which are also Sustainable Development Goals (SDG</w:t>
      </w:r>
      <w:r w:rsidR="0048449D" w:rsidRPr="00BD7E5D">
        <w:rPr>
          <w:rFonts w:ascii="Arial" w:hAnsi="Arial" w:cs="Arial"/>
          <w:sz w:val="20"/>
          <w:szCs w:val="20"/>
        </w:rPr>
        <w:t>s</w:t>
      </w:r>
      <w:r w:rsidR="00A87D4A" w:rsidRPr="00BD7E5D">
        <w:rPr>
          <w:rFonts w:ascii="Arial" w:hAnsi="Arial" w:cs="Arial"/>
          <w:sz w:val="20"/>
          <w:szCs w:val="20"/>
        </w:rPr>
        <w:t xml:space="preserve">) 3,4,6 </w:t>
      </w:r>
      <w:r w:rsidR="0048449D" w:rsidRPr="00BD7E5D">
        <w:rPr>
          <w:rFonts w:ascii="Arial" w:hAnsi="Arial" w:cs="Arial"/>
          <w:sz w:val="20"/>
          <w:szCs w:val="20"/>
        </w:rPr>
        <w:t>and fu</w:t>
      </w:r>
      <w:r w:rsidRPr="00BD7E5D">
        <w:rPr>
          <w:rFonts w:ascii="Arial" w:hAnsi="Arial" w:cs="Arial"/>
          <w:sz w:val="20"/>
          <w:szCs w:val="20"/>
        </w:rPr>
        <w:t xml:space="preserve">ndamental </w:t>
      </w:r>
      <w:r w:rsidR="0048449D" w:rsidRPr="00BD7E5D">
        <w:rPr>
          <w:rFonts w:ascii="Arial" w:hAnsi="Arial" w:cs="Arial"/>
          <w:sz w:val="20"/>
          <w:szCs w:val="20"/>
        </w:rPr>
        <w:t xml:space="preserve">economic and social </w:t>
      </w:r>
      <w:r w:rsidRPr="00BD7E5D">
        <w:rPr>
          <w:rFonts w:ascii="Arial" w:hAnsi="Arial" w:cs="Arial"/>
          <w:sz w:val="20"/>
          <w:szCs w:val="20"/>
        </w:rPr>
        <w:t xml:space="preserve">rights by 2030. </w:t>
      </w:r>
      <w:r w:rsidR="004C15C5" w:rsidRPr="00BD7E5D">
        <w:rPr>
          <w:rFonts w:ascii="Arial" w:hAnsi="Arial" w:cs="Arial"/>
          <w:sz w:val="20"/>
          <w:szCs w:val="20"/>
        </w:rPr>
        <w:t xml:space="preserve">The GRADE was developed to assess the impact of an increase or decrease in government revenue on </w:t>
      </w:r>
      <w:r w:rsidR="0048449D" w:rsidRPr="00BD7E5D">
        <w:rPr>
          <w:rFonts w:ascii="Arial" w:hAnsi="Arial" w:cs="Arial"/>
          <w:sz w:val="20"/>
          <w:szCs w:val="20"/>
        </w:rPr>
        <w:t xml:space="preserve">these </w:t>
      </w:r>
      <w:r w:rsidR="004C15C5" w:rsidRPr="00BD7E5D">
        <w:rPr>
          <w:rFonts w:ascii="Arial" w:hAnsi="Arial" w:cs="Arial"/>
          <w:sz w:val="20"/>
          <w:szCs w:val="20"/>
        </w:rPr>
        <w:t xml:space="preserve">developmental outcomes. </w:t>
      </w:r>
    </w:p>
    <w:p w14:paraId="48BDBCC0" w14:textId="05EA2210" w:rsidR="00CE3A0E" w:rsidRPr="00BD7E5D" w:rsidRDefault="00BC137F" w:rsidP="00117313">
      <w:pPr>
        <w:spacing w:line="276" w:lineRule="auto"/>
        <w:jc w:val="both"/>
        <w:rPr>
          <w:rFonts w:ascii="Arial" w:hAnsi="Arial" w:cs="Arial"/>
          <w:sz w:val="20"/>
          <w:szCs w:val="20"/>
        </w:rPr>
      </w:pPr>
      <w:r w:rsidRPr="00BD7E5D">
        <w:rPr>
          <w:rFonts w:ascii="Arial" w:hAnsi="Arial" w:cs="Arial"/>
          <w:sz w:val="20"/>
          <w:szCs w:val="20"/>
        </w:rPr>
        <w:t xml:space="preserve">This </w:t>
      </w:r>
      <w:r w:rsidR="002A3AB7">
        <w:rPr>
          <w:rFonts w:ascii="Arial" w:hAnsi="Arial" w:cs="Arial"/>
          <w:sz w:val="20"/>
          <w:szCs w:val="20"/>
        </w:rPr>
        <w:t xml:space="preserve">project </w:t>
      </w:r>
      <w:r w:rsidRPr="00BD7E5D">
        <w:rPr>
          <w:rFonts w:ascii="Arial" w:hAnsi="Arial" w:cs="Arial"/>
          <w:sz w:val="20"/>
          <w:szCs w:val="20"/>
        </w:rPr>
        <w:t xml:space="preserve">will allow </w:t>
      </w:r>
      <w:r w:rsidR="002B1212" w:rsidRPr="00BD7E5D">
        <w:rPr>
          <w:rFonts w:ascii="Arial" w:hAnsi="Arial" w:cs="Arial"/>
          <w:sz w:val="20"/>
          <w:szCs w:val="20"/>
        </w:rPr>
        <w:t xml:space="preserve">estimation of the </w:t>
      </w:r>
      <w:r w:rsidR="00CE3A0E" w:rsidRPr="00BD7E5D">
        <w:rPr>
          <w:rFonts w:ascii="Arial" w:hAnsi="Arial" w:cs="Arial"/>
          <w:sz w:val="20"/>
          <w:szCs w:val="20"/>
        </w:rPr>
        <w:t>downstream impact</w:t>
      </w:r>
      <w:r w:rsidR="0033483D" w:rsidRPr="00BD7E5D">
        <w:rPr>
          <w:rFonts w:ascii="Arial" w:hAnsi="Arial" w:cs="Arial"/>
          <w:sz w:val="20"/>
          <w:szCs w:val="20"/>
        </w:rPr>
        <w:t>s</w:t>
      </w:r>
      <w:r w:rsidR="00CE3A0E" w:rsidRPr="00BD7E5D">
        <w:rPr>
          <w:rFonts w:ascii="Arial" w:hAnsi="Arial" w:cs="Arial"/>
          <w:sz w:val="20"/>
          <w:szCs w:val="20"/>
        </w:rPr>
        <w:t xml:space="preserve"> of upstream decisions. </w:t>
      </w:r>
      <w:r w:rsidR="009C3F2D" w:rsidRPr="00BD7E5D">
        <w:rPr>
          <w:rFonts w:ascii="Arial" w:hAnsi="Arial" w:cs="Arial"/>
          <w:sz w:val="20"/>
          <w:szCs w:val="20"/>
        </w:rPr>
        <w:t>Some decisions impact government revenue</w:t>
      </w:r>
      <w:r w:rsidR="002A3AB7">
        <w:rPr>
          <w:rFonts w:ascii="Arial" w:hAnsi="Arial" w:cs="Arial"/>
          <w:sz w:val="20"/>
          <w:szCs w:val="20"/>
        </w:rPr>
        <w:t>,</w:t>
      </w:r>
      <w:r w:rsidR="009C3F2D" w:rsidRPr="00BD7E5D">
        <w:rPr>
          <w:rFonts w:ascii="Arial" w:hAnsi="Arial" w:cs="Arial"/>
          <w:sz w:val="20"/>
          <w:szCs w:val="20"/>
        </w:rPr>
        <w:t xml:space="preserve"> and</w:t>
      </w:r>
      <w:r w:rsidR="00A73ED0" w:rsidRPr="00BD7E5D">
        <w:rPr>
          <w:rFonts w:ascii="Arial" w:hAnsi="Arial" w:cs="Arial"/>
          <w:sz w:val="20"/>
          <w:szCs w:val="20"/>
        </w:rPr>
        <w:t xml:space="preserve"> we model the impact of government revenue per </w:t>
      </w:r>
      <w:r w:rsidR="00B769E8" w:rsidRPr="00BD7E5D">
        <w:rPr>
          <w:rFonts w:ascii="Arial" w:hAnsi="Arial" w:cs="Arial"/>
          <w:sz w:val="20"/>
          <w:szCs w:val="20"/>
        </w:rPr>
        <w:t xml:space="preserve">capita on access to </w:t>
      </w:r>
      <w:r w:rsidR="002A3AB7">
        <w:rPr>
          <w:rFonts w:ascii="Arial" w:hAnsi="Arial" w:cs="Arial"/>
          <w:sz w:val="20"/>
          <w:szCs w:val="20"/>
        </w:rPr>
        <w:t>health determinants</w:t>
      </w:r>
      <w:r w:rsidR="00B769E8" w:rsidRPr="00BD7E5D">
        <w:rPr>
          <w:rFonts w:ascii="Arial" w:hAnsi="Arial" w:cs="Arial"/>
          <w:sz w:val="20"/>
          <w:szCs w:val="20"/>
        </w:rPr>
        <w:t xml:space="preserve">. </w:t>
      </w:r>
      <w:r w:rsidR="001E2BF6" w:rsidRPr="00BD7E5D">
        <w:rPr>
          <w:rFonts w:ascii="Arial" w:hAnsi="Arial" w:cs="Arial"/>
          <w:sz w:val="20"/>
          <w:szCs w:val="20"/>
        </w:rPr>
        <w:t>Therefore,</w:t>
      </w:r>
      <w:r w:rsidR="00BD2846" w:rsidRPr="00BD7E5D">
        <w:rPr>
          <w:rFonts w:ascii="Arial" w:hAnsi="Arial" w:cs="Arial"/>
          <w:sz w:val="20"/>
          <w:szCs w:val="20"/>
        </w:rPr>
        <w:t xml:space="preserve"> i</w:t>
      </w:r>
      <w:r w:rsidR="00C71A2D" w:rsidRPr="00BD7E5D">
        <w:rPr>
          <w:rFonts w:ascii="Arial" w:hAnsi="Arial" w:cs="Arial"/>
          <w:sz w:val="20"/>
          <w:szCs w:val="20"/>
        </w:rPr>
        <w:t>f</w:t>
      </w:r>
      <w:r w:rsidR="00BD2846" w:rsidRPr="00BD7E5D">
        <w:rPr>
          <w:rFonts w:ascii="Arial" w:hAnsi="Arial" w:cs="Arial"/>
          <w:sz w:val="20"/>
          <w:szCs w:val="20"/>
        </w:rPr>
        <w:t xml:space="preserve"> a </w:t>
      </w:r>
      <w:r w:rsidR="002A3AB7">
        <w:rPr>
          <w:rFonts w:ascii="Arial" w:hAnsi="Arial" w:cs="Arial"/>
          <w:sz w:val="20"/>
          <w:szCs w:val="20"/>
        </w:rPr>
        <w:t>policy change</w:t>
      </w:r>
      <w:r w:rsidR="00BD2846" w:rsidRPr="00BD7E5D">
        <w:rPr>
          <w:rFonts w:ascii="Arial" w:hAnsi="Arial" w:cs="Arial"/>
          <w:sz w:val="20"/>
          <w:szCs w:val="20"/>
        </w:rPr>
        <w:t xml:space="preserve"> increases or decreases government revenue</w:t>
      </w:r>
      <w:r w:rsidR="002A3AB7">
        <w:rPr>
          <w:rFonts w:ascii="Arial" w:hAnsi="Arial" w:cs="Arial"/>
          <w:sz w:val="20"/>
          <w:szCs w:val="20"/>
        </w:rPr>
        <w:t xml:space="preserve">, the user </w:t>
      </w:r>
      <w:r w:rsidR="000204B6">
        <w:rPr>
          <w:rFonts w:ascii="Arial" w:hAnsi="Arial" w:cs="Arial"/>
          <w:sz w:val="20"/>
          <w:szCs w:val="20"/>
        </w:rPr>
        <w:t>can estimate the</w:t>
      </w:r>
      <w:r w:rsidR="002A3AB7">
        <w:rPr>
          <w:rFonts w:ascii="Arial" w:hAnsi="Arial" w:cs="Arial"/>
          <w:sz w:val="20"/>
          <w:szCs w:val="20"/>
        </w:rPr>
        <w:t xml:space="preserve"> </w:t>
      </w:r>
      <w:r w:rsidR="000204B6">
        <w:rPr>
          <w:rFonts w:ascii="Arial" w:hAnsi="Arial" w:cs="Arial"/>
          <w:sz w:val="20"/>
          <w:szCs w:val="20"/>
        </w:rPr>
        <w:t>effe</w:t>
      </w:r>
      <w:r w:rsidR="002A3AB7">
        <w:rPr>
          <w:rFonts w:ascii="Arial" w:hAnsi="Arial" w:cs="Arial"/>
          <w:sz w:val="20"/>
          <w:szCs w:val="20"/>
        </w:rPr>
        <w:t>ct on access to health determinants</w:t>
      </w:r>
      <w:r w:rsidR="006877AC" w:rsidRPr="00BD7E5D">
        <w:rPr>
          <w:rFonts w:ascii="Arial" w:hAnsi="Arial" w:cs="Arial"/>
          <w:sz w:val="20"/>
          <w:szCs w:val="20"/>
        </w:rPr>
        <w:t>. Th</w:t>
      </w:r>
      <w:r w:rsidR="000204B6">
        <w:rPr>
          <w:rFonts w:ascii="Arial" w:hAnsi="Arial" w:cs="Arial"/>
          <w:sz w:val="20"/>
          <w:szCs w:val="20"/>
        </w:rPr>
        <w:t>ese models</w:t>
      </w:r>
      <w:r w:rsidR="006877AC" w:rsidRPr="00BD7E5D">
        <w:rPr>
          <w:rFonts w:ascii="Arial" w:hAnsi="Arial" w:cs="Arial"/>
          <w:sz w:val="20"/>
          <w:szCs w:val="20"/>
        </w:rPr>
        <w:t xml:space="preserve"> </w:t>
      </w:r>
      <w:r w:rsidR="00C71A2D" w:rsidRPr="00BD7E5D">
        <w:rPr>
          <w:rFonts w:ascii="Arial" w:hAnsi="Arial" w:cs="Arial"/>
          <w:sz w:val="20"/>
          <w:szCs w:val="20"/>
        </w:rPr>
        <w:t xml:space="preserve">may assist </w:t>
      </w:r>
      <w:r w:rsidR="000204B6">
        <w:rPr>
          <w:rFonts w:ascii="Arial" w:hAnsi="Arial" w:cs="Arial"/>
          <w:sz w:val="20"/>
          <w:szCs w:val="20"/>
        </w:rPr>
        <w:t xml:space="preserve">with </w:t>
      </w:r>
      <w:r w:rsidR="006877AC" w:rsidRPr="00BD7E5D">
        <w:rPr>
          <w:rFonts w:ascii="Arial" w:hAnsi="Arial" w:cs="Arial"/>
          <w:sz w:val="20"/>
          <w:szCs w:val="20"/>
        </w:rPr>
        <w:t>attribution of responsibility and hopefully</w:t>
      </w:r>
      <w:r w:rsidR="000204B6">
        <w:rPr>
          <w:rFonts w:ascii="Arial" w:hAnsi="Arial" w:cs="Arial"/>
          <w:sz w:val="20"/>
          <w:szCs w:val="20"/>
        </w:rPr>
        <w:t>,</w:t>
      </w:r>
      <w:r w:rsidR="006877AC" w:rsidRPr="00BD7E5D">
        <w:rPr>
          <w:rFonts w:ascii="Arial" w:hAnsi="Arial" w:cs="Arial"/>
          <w:sz w:val="20"/>
          <w:szCs w:val="20"/>
        </w:rPr>
        <w:t xml:space="preserve"> remedy. </w:t>
      </w:r>
      <w:r w:rsidR="00CE3A0E" w:rsidRPr="00BD7E5D">
        <w:rPr>
          <w:rFonts w:ascii="Arial" w:hAnsi="Arial" w:cs="Arial"/>
          <w:sz w:val="20"/>
          <w:szCs w:val="20"/>
        </w:rPr>
        <w:t xml:space="preserve">This work </w:t>
      </w:r>
      <w:r w:rsidR="001E2BF6" w:rsidRPr="00BD7E5D">
        <w:rPr>
          <w:rFonts w:ascii="Arial" w:hAnsi="Arial" w:cs="Arial"/>
          <w:sz w:val="20"/>
          <w:szCs w:val="20"/>
        </w:rPr>
        <w:t xml:space="preserve">has </w:t>
      </w:r>
      <w:r w:rsidR="00CE3A0E" w:rsidRPr="00BD7E5D">
        <w:rPr>
          <w:rFonts w:ascii="Arial" w:hAnsi="Arial" w:cs="Arial"/>
          <w:sz w:val="20"/>
          <w:szCs w:val="20"/>
        </w:rPr>
        <w:t>help</w:t>
      </w:r>
      <w:r w:rsidR="001E2BF6" w:rsidRPr="00BD7E5D">
        <w:rPr>
          <w:rFonts w:ascii="Arial" w:hAnsi="Arial" w:cs="Arial"/>
          <w:sz w:val="20"/>
          <w:szCs w:val="20"/>
        </w:rPr>
        <w:t>ed</w:t>
      </w:r>
      <w:r w:rsidR="00CE3A0E" w:rsidRPr="00BD7E5D">
        <w:rPr>
          <w:rFonts w:ascii="Arial" w:hAnsi="Arial" w:cs="Arial"/>
          <w:sz w:val="20"/>
          <w:szCs w:val="20"/>
        </w:rPr>
        <w:t xml:space="preserve"> advocacy groups t</w:t>
      </w:r>
      <w:r w:rsidR="000204B6">
        <w:rPr>
          <w:rFonts w:ascii="Arial" w:hAnsi="Arial" w:cs="Arial"/>
          <w:sz w:val="20"/>
          <w:szCs w:val="20"/>
        </w:rPr>
        <w:t>arget their efforts towards the policies most likely to increase government revenue, government spending on public services, access to health determinants,</w:t>
      </w:r>
      <w:r w:rsidR="00CE3A0E" w:rsidRPr="00BD7E5D">
        <w:rPr>
          <w:rFonts w:ascii="Arial" w:hAnsi="Arial" w:cs="Arial"/>
          <w:sz w:val="20"/>
          <w:szCs w:val="20"/>
        </w:rPr>
        <w:t xml:space="preserve"> and improved health outcomes. </w:t>
      </w:r>
    </w:p>
    <w:p w14:paraId="76FA5F4C" w14:textId="4A66ED57" w:rsidR="001C386E" w:rsidRDefault="000D731B" w:rsidP="001C386E">
      <w:pPr>
        <w:shd w:val="clear" w:color="auto" w:fill="FFFFFF"/>
        <w:spacing w:after="0" w:line="276" w:lineRule="auto"/>
        <w:jc w:val="both"/>
        <w:textAlignment w:val="baseline"/>
        <w:rPr>
          <w:rFonts w:ascii="Arial" w:eastAsia="Times New Roman" w:hAnsi="Arial" w:cs="Arial"/>
          <w:color w:val="000000" w:themeColor="text1"/>
          <w:sz w:val="20"/>
          <w:szCs w:val="20"/>
          <w:bdr w:val="none" w:sz="0" w:space="0" w:color="auto" w:frame="1"/>
          <w:lang w:eastAsia="en-GB"/>
        </w:rPr>
      </w:pPr>
      <w:r w:rsidRPr="00BD7E5D">
        <w:rPr>
          <w:rFonts w:ascii="Arial" w:hAnsi="Arial" w:cs="Arial"/>
          <w:sz w:val="20"/>
          <w:szCs w:val="20"/>
        </w:rPr>
        <w:t>The GRADE was developed by a multi-disciplinary team</w:t>
      </w:r>
      <w:r w:rsidR="00195C2A">
        <w:rPr>
          <w:rFonts w:ascii="Arial" w:hAnsi="Arial" w:cs="Arial"/>
          <w:sz w:val="20"/>
          <w:szCs w:val="20"/>
        </w:rPr>
        <w:t>; Dr</w:t>
      </w:r>
      <w:r w:rsidR="00C71A2D" w:rsidRPr="00BD7E5D">
        <w:rPr>
          <w:rFonts w:ascii="Arial" w:hAnsi="Arial" w:cs="Arial"/>
          <w:sz w:val="20"/>
          <w:szCs w:val="20"/>
        </w:rPr>
        <w:t xml:space="preserve"> </w:t>
      </w:r>
      <w:r w:rsidR="00BA7742" w:rsidRPr="00BD7E5D">
        <w:rPr>
          <w:rFonts w:ascii="Arial" w:hAnsi="Arial" w:cs="Arial"/>
          <w:sz w:val="20"/>
          <w:szCs w:val="20"/>
        </w:rPr>
        <w:t>Bernadette O</w:t>
      </w:r>
      <w:r w:rsidR="000204B6">
        <w:rPr>
          <w:rFonts w:ascii="Arial" w:hAnsi="Arial" w:cs="Arial"/>
          <w:sz w:val="20"/>
          <w:szCs w:val="20"/>
        </w:rPr>
        <w:t>'</w:t>
      </w:r>
      <w:r w:rsidR="00BA7742" w:rsidRPr="00BD7E5D">
        <w:rPr>
          <w:rFonts w:ascii="Arial" w:hAnsi="Arial" w:cs="Arial"/>
          <w:sz w:val="20"/>
          <w:szCs w:val="20"/>
        </w:rPr>
        <w:t>Hare</w:t>
      </w:r>
      <w:r w:rsidR="00A254D3" w:rsidRPr="00BD7E5D">
        <w:rPr>
          <w:rFonts w:ascii="Arial" w:hAnsi="Arial" w:cs="Arial"/>
          <w:sz w:val="20"/>
          <w:szCs w:val="20"/>
        </w:rPr>
        <w:t xml:space="preserve">, senior lecturer in </w:t>
      </w:r>
      <w:r w:rsidR="000F04D3" w:rsidRPr="00BD7E5D">
        <w:rPr>
          <w:rFonts w:ascii="Arial" w:hAnsi="Arial" w:cs="Arial"/>
          <w:sz w:val="20"/>
          <w:szCs w:val="20"/>
        </w:rPr>
        <w:t xml:space="preserve">Global Health </w:t>
      </w:r>
      <w:r w:rsidR="00A321CA" w:rsidRPr="00BD7E5D">
        <w:rPr>
          <w:rFonts w:ascii="Arial" w:hAnsi="Arial" w:cs="Arial"/>
          <w:sz w:val="20"/>
          <w:szCs w:val="20"/>
        </w:rPr>
        <w:t xml:space="preserve">and </w:t>
      </w:r>
      <w:r w:rsidR="000F04D3" w:rsidRPr="00BD7E5D">
        <w:rPr>
          <w:rFonts w:ascii="Arial" w:hAnsi="Arial" w:cs="Arial"/>
          <w:sz w:val="20"/>
          <w:szCs w:val="20"/>
        </w:rPr>
        <w:t xml:space="preserve">Professor Stephen Hall at the School of Business, </w:t>
      </w:r>
      <w:r w:rsidR="000204B6">
        <w:rPr>
          <w:rFonts w:ascii="Arial" w:hAnsi="Arial" w:cs="Arial"/>
          <w:sz w:val="20"/>
          <w:szCs w:val="20"/>
        </w:rPr>
        <w:t xml:space="preserve">the </w:t>
      </w:r>
      <w:r w:rsidR="000F04D3" w:rsidRPr="00BD7E5D">
        <w:rPr>
          <w:rFonts w:ascii="Arial" w:hAnsi="Arial" w:cs="Arial"/>
          <w:sz w:val="20"/>
          <w:szCs w:val="20"/>
        </w:rPr>
        <w:t>University of Leicester</w:t>
      </w:r>
      <w:r w:rsidR="003F142A">
        <w:rPr>
          <w:rFonts w:ascii="Arial" w:hAnsi="Arial" w:cs="Arial"/>
          <w:sz w:val="20"/>
          <w:szCs w:val="20"/>
        </w:rPr>
        <w:t xml:space="preserve">, who </w:t>
      </w:r>
      <w:r w:rsidR="000F04D3" w:rsidRPr="00BD7E5D">
        <w:rPr>
          <w:rFonts w:ascii="Arial" w:hAnsi="Arial" w:cs="Arial"/>
          <w:sz w:val="20"/>
          <w:szCs w:val="20"/>
        </w:rPr>
        <w:t>carrie</w:t>
      </w:r>
      <w:r w:rsidR="00EC5E52">
        <w:rPr>
          <w:rFonts w:ascii="Arial" w:hAnsi="Arial" w:cs="Arial"/>
          <w:sz w:val="20"/>
          <w:szCs w:val="20"/>
        </w:rPr>
        <w:t>d</w:t>
      </w:r>
      <w:r w:rsidR="000F04D3" w:rsidRPr="00BD7E5D">
        <w:rPr>
          <w:rFonts w:ascii="Arial" w:hAnsi="Arial" w:cs="Arial"/>
          <w:sz w:val="20"/>
          <w:szCs w:val="20"/>
        </w:rPr>
        <w:t xml:space="preserve"> out the modelling</w:t>
      </w:r>
      <w:r w:rsidR="00A321CA" w:rsidRPr="00BD7E5D">
        <w:rPr>
          <w:rFonts w:ascii="Arial" w:hAnsi="Arial" w:cs="Arial"/>
          <w:sz w:val="20"/>
          <w:szCs w:val="20"/>
        </w:rPr>
        <w:t xml:space="preserve">. </w:t>
      </w:r>
      <w:r w:rsidR="000F04D3" w:rsidRPr="00BD7E5D">
        <w:rPr>
          <w:rFonts w:ascii="Arial" w:hAnsi="Arial" w:cs="Arial"/>
          <w:sz w:val="20"/>
          <w:szCs w:val="20"/>
        </w:rPr>
        <w:t>Dr Stuart Murray, St Andrews</w:t>
      </w:r>
      <w:r w:rsidR="00A321CA" w:rsidRPr="00BD7E5D">
        <w:rPr>
          <w:rFonts w:ascii="Arial" w:hAnsi="Arial" w:cs="Arial"/>
          <w:sz w:val="20"/>
          <w:szCs w:val="20"/>
        </w:rPr>
        <w:t xml:space="preserve"> </w:t>
      </w:r>
      <w:r w:rsidR="009B0B59" w:rsidRPr="00BD7E5D">
        <w:rPr>
          <w:rFonts w:ascii="Arial" w:hAnsi="Arial" w:cs="Arial"/>
          <w:sz w:val="20"/>
          <w:szCs w:val="20"/>
        </w:rPr>
        <w:t xml:space="preserve">used the models and underpinning data to produce the </w:t>
      </w:r>
      <w:r w:rsidR="00DC6D1B" w:rsidRPr="00BD7E5D">
        <w:rPr>
          <w:rFonts w:ascii="Arial" w:hAnsi="Arial" w:cs="Arial"/>
          <w:sz w:val="20"/>
          <w:szCs w:val="20"/>
        </w:rPr>
        <w:t xml:space="preserve">online visualisation. </w:t>
      </w:r>
      <w:r w:rsidR="003712BD">
        <w:rPr>
          <w:rFonts w:ascii="Arial" w:hAnsi="Arial" w:cs="Arial"/>
          <w:sz w:val="20"/>
          <w:szCs w:val="20"/>
        </w:rPr>
        <w:t>C</w:t>
      </w:r>
      <w:r w:rsidR="001E3569" w:rsidRPr="00BD7E5D">
        <w:rPr>
          <w:rFonts w:ascii="Arial" w:hAnsi="Arial" w:cs="Arial"/>
          <w:sz w:val="20"/>
          <w:szCs w:val="20"/>
        </w:rPr>
        <w:t xml:space="preserve">olleagues who contributed </w:t>
      </w:r>
      <w:r w:rsidR="00A321CA" w:rsidRPr="00BD7E5D">
        <w:rPr>
          <w:rFonts w:ascii="Arial" w:hAnsi="Arial" w:cs="Arial"/>
          <w:sz w:val="20"/>
          <w:szCs w:val="20"/>
        </w:rPr>
        <w:t xml:space="preserve">to GRADE-Mortality </w:t>
      </w:r>
      <w:r w:rsidR="001E3569" w:rsidRPr="00BD7E5D">
        <w:rPr>
          <w:rFonts w:ascii="Arial" w:hAnsi="Arial" w:cs="Arial"/>
          <w:sz w:val="20"/>
          <w:szCs w:val="20"/>
        </w:rPr>
        <w:t>include</w:t>
      </w:r>
      <w:r w:rsidR="00126262" w:rsidRPr="00BD7E5D">
        <w:rPr>
          <w:rFonts w:ascii="Arial" w:hAnsi="Arial" w:cs="Arial"/>
          <w:sz w:val="20"/>
          <w:szCs w:val="20"/>
        </w:rPr>
        <w:t xml:space="preserve"> </w:t>
      </w:r>
      <w:hyperlink r:id="rId11" w:history="1">
        <w:r w:rsidR="001E3569" w:rsidRPr="00BD7E5D">
          <w:rPr>
            <w:rStyle w:val="Hyperlink"/>
            <w:rFonts w:ascii="Arial" w:hAnsi="Arial" w:cs="Arial"/>
            <w:color w:val="000000" w:themeColor="text1"/>
            <w:sz w:val="20"/>
            <w:szCs w:val="20"/>
            <w:u w:val="none"/>
          </w:rPr>
          <w:t>Janine Illian</w:t>
        </w:r>
      </w:hyperlink>
      <w:r w:rsidR="001E3569" w:rsidRPr="00BD7E5D">
        <w:rPr>
          <w:rFonts w:ascii="Arial" w:hAnsi="Arial" w:cs="Arial"/>
          <w:color w:val="000000" w:themeColor="text1"/>
          <w:sz w:val="20"/>
          <w:szCs w:val="20"/>
        </w:rPr>
        <w:t>, </w:t>
      </w:r>
      <w:hyperlink r:id="rId12" w:history="1">
        <w:r w:rsidR="001E3569" w:rsidRPr="00BD7E5D">
          <w:rPr>
            <w:rStyle w:val="Hyperlink"/>
            <w:rFonts w:ascii="Arial" w:hAnsi="Arial" w:cs="Arial"/>
            <w:color w:val="000000" w:themeColor="text1"/>
            <w:sz w:val="20"/>
            <w:szCs w:val="20"/>
            <w:u w:val="none"/>
          </w:rPr>
          <w:t>Innocent Makuta</w:t>
        </w:r>
      </w:hyperlink>
      <w:r w:rsidR="001E3569" w:rsidRPr="00BD7E5D">
        <w:rPr>
          <w:rFonts w:ascii="Arial" w:hAnsi="Arial" w:cs="Arial"/>
          <w:color w:val="000000" w:themeColor="text1"/>
          <w:sz w:val="20"/>
          <w:szCs w:val="20"/>
        </w:rPr>
        <w:t>, </w:t>
      </w:r>
      <w:hyperlink r:id="rId13" w:history="1">
        <w:r w:rsidR="001E3569" w:rsidRPr="00BD7E5D">
          <w:rPr>
            <w:rStyle w:val="Hyperlink"/>
            <w:rFonts w:ascii="Arial" w:hAnsi="Arial" w:cs="Arial"/>
            <w:color w:val="000000" w:themeColor="text1"/>
            <w:sz w:val="20"/>
            <w:szCs w:val="20"/>
            <w:u w:val="none"/>
          </w:rPr>
          <w:t>Kyle McNabb</w:t>
        </w:r>
      </w:hyperlink>
      <w:r w:rsidR="001E3569" w:rsidRPr="00BD7E5D">
        <w:rPr>
          <w:rFonts w:ascii="Arial" w:hAnsi="Arial" w:cs="Arial"/>
          <w:color w:val="000000" w:themeColor="text1"/>
          <w:sz w:val="20"/>
          <w:szCs w:val="20"/>
        </w:rPr>
        <w:t>,</w:t>
      </w:r>
      <w:r w:rsidR="00126262" w:rsidRPr="00BD7E5D">
        <w:rPr>
          <w:rFonts w:ascii="Arial" w:hAnsi="Arial" w:cs="Arial"/>
          <w:color w:val="000000" w:themeColor="text1"/>
          <w:sz w:val="20"/>
          <w:szCs w:val="20"/>
        </w:rPr>
        <w:t xml:space="preserve"> </w:t>
      </w:r>
      <w:hyperlink r:id="rId14" w:history="1">
        <w:r w:rsidR="001E3569" w:rsidRPr="00BD7E5D">
          <w:rPr>
            <w:rStyle w:val="Hyperlink"/>
            <w:rFonts w:ascii="Arial" w:hAnsi="Arial" w:cs="Arial"/>
            <w:color w:val="000000" w:themeColor="text1"/>
            <w:sz w:val="20"/>
            <w:szCs w:val="20"/>
            <w:u w:val="none"/>
          </w:rPr>
          <w:t>Andre Python</w:t>
        </w:r>
      </w:hyperlink>
      <w:r w:rsidR="001E3569" w:rsidRPr="00BD7E5D">
        <w:rPr>
          <w:rFonts w:ascii="Arial" w:hAnsi="Arial" w:cs="Arial"/>
          <w:color w:val="000000" w:themeColor="text1"/>
          <w:sz w:val="20"/>
          <w:szCs w:val="20"/>
        </w:rPr>
        <w:t>, </w:t>
      </w:r>
      <w:hyperlink r:id="rId15" w:history="1">
        <w:r w:rsidR="001E3569" w:rsidRPr="00BD7E5D">
          <w:rPr>
            <w:rStyle w:val="Hyperlink"/>
            <w:rFonts w:ascii="Arial" w:hAnsi="Arial" w:cs="Arial"/>
            <w:color w:val="000000" w:themeColor="text1"/>
            <w:sz w:val="20"/>
            <w:szCs w:val="20"/>
            <w:u w:val="none"/>
          </w:rPr>
          <w:t>Syed Haider Ali</w:t>
        </w:r>
        <w:r w:rsidR="00A321CA" w:rsidRPr="00BD7E5D">
          <w:rPr>
            <w:rStyle w:val="Hyperlink"/>
            <w:rFonts w:ascii="Arial" w:hAnsi="Arial" w:cs="Arial"/>
            <w:color w:val="000000" w:themeColor="text1"/>
            <w:sz w:val="20"/>
            <w:szCs w:val="20"/>
            <w:u w:val="none"/>
          </w:rPr>
          <w:t xml:space="preserve"> </w:t>
        </w:r>
        <w:r w:rsidR="001E3569" w:rsidRPr="00BD7E5D">
          <w:rPr>
            <w:rStyle w:val="Hyperlink"/>
            <w:rFonts w:ascii="Arial" w:hAnsi="Arial" w:cs="Arial"/>
            <w:color w:val="000000" w:themeColor="text1"/>
            <w:sz w:val="20"/>
            <w:szCs w:val="20"/>
            <w:u w:val="none"/>
          </w:rPr>
          <w:t>Zaidi</w:t>
        </w:r>
      </w:hyperlink>
      <w:r w:rsidR="001E3569" w:rsidRPr="00BD7E5D">
        <w:rPr>
          <w:rFonts w:ascii="Arial" w:hAnsi="Arial" w:cs="Arial"/>
          <w:color w:val="000000" w:themeColor="text1"/>
          <w:sz w:val="20"/>
          <w:szCs w:val="20"/>
        </w:rPr>
        <w:t> &amp; </w:t>
      </w:r>
      <w:hyperlink r:id="rId16" w:history="1">
        <w:r w:rsidR="001E3569" w:rsidRPr="00BD7E5D">
          <w:rPr>
            <w:rStyle w:val="Hyperlink"/>
            <w:rFonts w:ascii="Arial" w:hAnsi="Arial" w:cs="Arial"/>
            <w:color w:val="000000" w:themeColor="text1"/>
            <w:sz w:val="20"/>
            <w:szCs w:val="20"/>
            <w:u w:val="none"/>
          </w:rPr>
          <w:t>Naor Bar-Zeev</w:t>
        </w:r>
      </w:hyperlink>
      <w:r w:rsidR="00032C19">
        <w:rPr>
          <w:rFonts w:ascii="Arial" w:hAnsi="Arial" w:cs="Arial"/>
          <w:color w:val="000000" w:themeColor="text1"/>
          <w:sz w:val="20"/>
          <w:szCs w:val="20"/>
        </w:rPr>
        <w:t xml:space="preserve">, from the following institutions, </w:t>
      </w:r>
      <w:r w:rsidR="001C386E" w:rsidRPr="00BD7E5D">
        <w:rPr>
          <w:rFonts w:ascii="Arial" w:eastAsia="Times New Roman" w:hAnsi="Arial" w:cs="Arial"/>
          <w:color w:val="000000" w:themeColor="text1"/>
          <w:sz w:val="20"/>
          <w:szCs w:val="20"/>
          <w:bdr w:val="none" w:sz="0" w:space="0" w:color="auto" w:frame="1"/>
          <w:lang w:eastAsia="en-GB"/>
        </w:rPr>
        <w:t>the School of Mathematics and Statistics, the University of Glasgow,  the Department of Economics, Chancellor College, the University of Malawi, the Overseas Development Institute, London, UK, the Division of Education, the Oxford Big Data Institute, Li Ka Shing Centre for Health Information and Discovery, the University of Oxford, UK the Center for Data Science, Zhejiang University, Zhejiang Province, P. R. China, the Bloomberg School of Public Health, International Vaccine Access Center, Department of International Health, Johns Hopkins Bloomberg School of Public Health, MD, Baltimore, Maryland, USA.</w:t>
      </w:r>
    </w:p>
    <w:p w14:paraId="543AB8FC" w14:textId="7E26DD38" w:rsidR="00DC6D1B" w:rsidRPr="003F77D6" w:rsidRDefault="00DC6D1B" w:rsidP="001D18C2">
      <w:pPr>
        <w:pStyle w:val="c-author-listitem"/>
        <w:shd w:val="clear" w:color="auto" w:fill="FCFCFC"/>
        <w:spacing w:line="276" w:lineRule="auto"/>
        <w:jc w:val="both"/>
        <w:rPr>
          <w:rFonts w:ascii="Arial" w:hAnsi="Arial" w:cs="Arial"/>
          <w:sz w:val="20"/>
          <w:szCs w:val="20"/>
        </w:rPr>
      </w:pPr>
    </w:p>
    <w:p w14:paraId="26C1619F" w14:textId="23D20FB5" w:rsidR="003F2054" w:rsidRPr="00BD7E5D" w:rsidRDefault="00DC6D1B" w:rsidP="001D18C2">
      <w:pPr>
        <w:spacing w:line="276" w:lineRule="auto"/>
        <w:jc w:val="both"/>
        <w:rPr>
          <w:rFonts w:ascii="Arial" w:hAnsi="Arial" w:cs="Arial"/>
          <w:sz w:val="20"/>
          <w:szCs w:val="20"/>
        </w:rPr>
      </w:pPr>
      <w:r w:rsidRPr="00BD7E5D">
        <w:rPr>
          <w:rFonts w:ascii="Arial" w:hAnsi="Arial" w:cs="Arial"/>
          <w:sz w:val="20"/>
          <w:szCs w:val="20"/>
        </w:rPr>
        <w:lastRenderedPageBreak/>
        <w:t>Dr O</w:t>
      </w:r>
      <w:r w:rsidR="000204B6">
        <w:rPr>
          <w:rFonts w:ascii="Arial" w:hAnsi="Arial" w:cs="Arial"/>
          <w:sz w:val="20"/>
          <w:szCs w:val="20"/>
        </w:rPr>
        <w:t>'</w:t>
      </w:r>
      <w:r w:rsidRPr="00BD7E5D">
        <w:rPr>
          <w:rFonts w:ascii="Arial" w:hAnsi="Arial" w:cs="Arial"/>
          <w:sz w:val="20"/>
          <w:szCs w:val="20"/>
        </w:rPr>
        <w:t xml:space="preserve">Hare </w:t>
      </w:r>
      <w:r w:rsidR="003F2054" w:rsidRPr="00BD7E5D">
        <w:rPr>
          <w:rFonts w:ascii="Arial" w:hAnsi="Arial" w:cs="Arial"/>
          <w:sz w:val="20"/>
          <w:szCs w:val="20"/>
        </w:rPr>
        <w:t xml:space="preserve">worked </w:t>
      </w:r>
      <w:r w:rsidR="00B933C6">
        <w:rPr>
          <w:rFonts w:ascii="Arial" w:hAnsi="Arial" w:cs="Arial"/>
          <w:sz w:val="20"/>
          <w:szCs w:val="20"/>
        </w:rPr>
        <w:t xml:space="preserve">as a paediatrician </w:t>
      </w:r>
      <w:r w:rsidR="003F2054" w:rsidRPr="00BD7E5D">
        <w:rPr>
          <w:rFonts w:ascii="Arial" w:hAnsi="Arial" w:cs="Arial"/>
          <w:sz w:val="20"/>
          <w:szCs w:val="20"/>
        </w:rPr>
        <w:t>in sub-Saharan Africa for ten years,</w:t>
      </w:r>
      <w:r w:rsidR="00C40C68" w:rsidRPr="00BD7E5D">
        <w:rPr>
          <w:rFonts w:ascii="Arial" w:hAnsi="Arial" w:cs="Arial"/>
          <w:sz w:val="20"/>
          <w:szCs w:val="20"/>
        </w:rPr>
        <w:t xml:space="preserve"> where </w:t>
      </w:r>
      <w:r w:rsidR="00A321CA" w:rsidRPr="00BD7E5D">
        <w:rPr>
          <w:rFonts w:ascii="Arial" w:hAnsi="Arial" w:cs="Arial"/>
          <w:sz w:val="20"/>
          <w:szCs w:val="20"/>
        </w:rPr>
        <w:t xml:space="preserve">large </w:t>
      </w:r>
      <w:r w:rsidR="003F2054" w:rsidRPr="00BD7E5D">
        <w:rPr>
          <w:rFonts w:ascii="Arial" w:hAnsi="Arial" w:cs="Arial"/>
          <w:sz w:val="20"/>
          <w:szCs w:val="20"/>
        </w:rPr>
        <w:t xml:space="preserve">numbers of children die from </w:t>
      </w:r>
      <w:r w:rsidR="00DF2520" w:rsidRPr="00BD7E5D">
        <w:rPr>
          <w:rFonts w:ascii="Arial" w:hAnsi="Arial" w:cs="Arial"/>
          <w:sz w:val="20"/>
          <w:szCs w:val="20"/>
        </w:rPr>
        <w:t xml:space="preserve">easily avoidable </w:t>
      </w:r>
      <w:r w:rsidR="003F2054" w:rsidRPr="00BD7E5D">
        <w:rPr>
          <w:rFonts w:ascii="Arial" w:hAnsi="Arial" w:cs="Arial"/>
          <w:sz w:val="20"/>
          <w:szCs w:val="20"/>
        </w:rPr>
        <w:t>disease</w:t>
      </w:r>
      <w:r w:rsidR="00E3343E" w:rsidRPr="00BD7E5D">
        <w:rPr>
          <w:rFonts w:ascii="Arial" w:hAnsi="Arial" w:cs="Arial"/>
          <w:sz w:val="20"/>
          <w:szCs w:val="20"/>
        </w:rPr>
        <w:t>s</w:t>
      </w:r>
      <w:r w:rsidR="003F77D6">
        <w:rPr>
          <w:rFonts w:ascii="Arial" w:hAnsi="Arial" w:cs="Arial"/>
          <w:sz w:val="20"/>
          <w:szCs w:val="20"/>
        </w:rPr>
        <w:t xml:space="preserve">. </w:t>
      </w:r>
      <w:r w:rsidR="00AA28FE">
        <w:rPr>
          <w:rFonts w:ascii="Arial" w:hAnsi="Arial" w:cs="Arial"/>
          <w:sz w:val="20"/>
          <w:szCs w:val="20"/>
        </w:rPr>
        <w:t xml:space="preserve">The </w:t>
      </w:r>
      <w:r w:rsidR="001D18C2">
        <w:rPr>
          <w:rFonts w:ascii="Arial" w:hAnsi="Arial" w:cs="Arial"/>
          <w:sz w:val="20"/>
          <w:szCs w:val="20"/>
        </w:rPr>
        <w:t xml:space="preserve">team </w:t>
      </w:r>
      <w:r w:rsidR="007E0D17" w:rsidRPr="00BD7E5D">
        <w:rPr>
          <w:rFonts w:ascii="Arial" w:hAnsi="Arial" w:cs="Arial"/>
          <w:sz w:val="20"/>
          <w:szCs w:val="20"/>
        </w:rPr>
        <w:t xml:space="preserve">believes increased </w:t>
      </w:r>
      <w:r w:rsidR="00865C5A" w:rsidRPr="00BD7E5D">
        <w:rPr>
          <w:rFonts w:ascii="Arial" w:hAnsi="Arial" w:cs="Arial"/>
          <w:sz w:val="20"/>
          <w:szCs w:val="20"/>
        </w:rPr>
        <w:t xml:space="preserve">government spending on </w:t>
      </w:r>
      <w:r w:rsidR="00FA6B9A">
        <w:rPr>
          <w:rFonts w:ascii="Arial" w:hAnsi="Arial" w:cs="Arial"/>
          <w:sz w:val="20"/>
          <w:szCs w:val="20"/>
        </w:rPr>
        <w:t xml:space="preserve">the determinants of </w:t>
      </w:r>
      <w:r w:rsidR="003F142A">
        <w:rPr>
          <w:rFonts w:ascii="Arial" w:hAnsi="Arial" w:cs="Arial"/>
          <w:sz w:val="20"/>
          <w:szCs w:val="20"/>
        </w:rPr>
        <w:t xml:space="preserve">health </w:t>
      </w:r>
      <w:r w:rsidR="00906E02">
        <w:rPr>
          <w:rFonts w:ascii="Arial" w:hAnsi="Arial" w:cs="Arial"/>
          <w:sz w:val="20"/>
          <w:szCs w:val="20"/>
        </w:rPr>
        <w:t xml:space="preserve">could offer </w:t>
      </w:r>
      <w:r w:rsidR="000066AC">
        <w:rPr>
          <w:rFonts w:ascii="Arial" w:hAnsi="Arial" w:cs="Arial"/>
          <w:sz w:val="20"/>
          <w:szCs w:val="20"/>
        </w:rPr>
        <w:t xml:space="preserve">sustainable solutions and </w:t>
      </w:r>
      <w:r w:rsidR="008D6AEB" w:rsidRPr="00BD7E5D">
        <w:rPr>
          <w:rFonts w:ascii="Arial" w:hAnsi="Arial" w:cs="Arial"/>
          <w:sz w:val="20"/>
          <w:szCs w:val="20"/>
        </w:rPr>
        <w:t xml:space="preserve">hence </w:t>
      </w:r>
      <w:r w:rsidR="006C6CFD">
        <w:rPr>
          <w:rFonts w:ascii="Arial" w:hAnsi="Arial" w:cs="Arial"/>
          <w:sz w:val="20"/>
          <w:szCs w:val="20"/>
        </w:rPr>
        <w:t>their</w:t>
      </w:r>
      <w:r w:rsidR="008D6AEB" w:rsidRPr="00BD7E5D">
        <w:rPr>
          <w:rFonts w:ascii="Arial" w:hAnsi="Arial" w:cs="Arial"/>
          <w:sz w:val="20"/>
          <w:szCs w:val="20"/>
        </w:rPr>
        <w:t xml:space="preserve"> interest in </w:t>
      </w:r>
      <w:r w:rsidR="003F2054" w:rsidRPr="00BD7E5D">
        <w:rPr>
          <w:rFonts w:ascii="Arial" w:hAnsi="Arial" w:cs="Arial"/>
          <w:sz w:val="20"/>
          <w:szCs w:val="20"/>
        </w:rPr>
        <w:t xml:space="preserve">the leaks from government </w:t>
      </w:r>
      <w:r w:rsidR="00774817">
        <w:rPr>
          <w:rFonts w:ascii="Arial" w:hAnsi="Arial" w:cs="Arial"/>
          <w:sz w:val="20"/>
          <w:szCs w:val="20"/>
        </w:rPr>
        <w:t>revenues</w:t>
      </w:r>
      <w:r w:rsidR="003F2054" w:rsidRPr="00BD7E5D">
        <w:rPr>
          <w:rFonts w:ascii="Arial" w:hAnsi="Arial" w:cs="Arial"/>
          <w:sz w:val="20"/>
          <w:szCs w:val="20"/>
        </w:rPr>
        <w:t xml:space="preserve"> or lost government revenues. </w:t>
      </w:r>
      <w:r w:rsidR="00CE735B">
        <w:rPr>
          <w:rFonts w:ascii="Arial" w:hAnsi="Arial" w:cs="Arial"/>
          <w:sz w:val="20"/>
          <w:szCs w:val="20"/>
        </w:rPr>
        <w:t xml:space="preserve">If </w:t>
      </w:r>
      <w:r w:rsidR="003968C1" w:rsidRPr="00BD7E5D">
        <w:rPr>
          <w:rFonts w:ascii="Arial" w:hAnsi="Arial" w:cs="Arial"/>
          <w:sz w:val="20"/>
          <w:szCs w:val="20"/>
        </w:rPr>
        <w:t>l</w:t>
      </w:r>
      <w:r w:rsidR="00B93D73" w:rsidRPr="00BD7E5D">
        <w:rPr>
          <w:rFonts w:ascii="Arial" w:hAnsi="Arial" w:cs="Arial"/>
          <w:sz w:val="20"/>
          <w:szCs w:val="20"/>
        </w:rPr>
        <w:t>eaks from</w:t>
      </w:r>
      <w:r w:rsidR="003968C1" w:rsidRPr="00BD7E5D">
        <w:rPr>
          <w:rFonts w:ascii="Arial" w:hAnsi="Arial" w:cs="Arial"/>
          <w:sz w:val="20"/>
          <w:szCs w:val="20"/>
        </w:rPr>
        <w:t xml:space="preserve"> government revenues </w:t>
      </w:r>
      <w:r w:rsidR="00DC77D7" w:rsidRPr="00BD7E5D">
        <w:rPr>
          <w:rFonts w:ascii="Arial" w:hAnsi="Arial" w:cs="Arial"/>
          <w:sz w:val="20"/>
          <w:szCs w:val="20"/>
        </w:rPr>
        <w:t>are</w:t>
      </w:r>
      <w:r w:rsidR="007F6785" w:rsidRPr="00BD7E5D">
        <w:rPr>
          <w:rFonts w:ascii="Arial" w:hAnsi="Arial" w:cs="Arial"/>
          <w:sz w:val="20"/>
          <w:szCs w:val="20"/>
        </w:rPr>
        <w:t xml:space="preserve"> </w:t>
      </w:r>
      <w:r w:rsidR="00AF5804">
        <w:rPr>
          <w:rFonts w:ascii="Arial" w:hAnsi="Arial" w:cs="Arial"/>
          <w:sz w:val="20"/>
          <w:szCs w:val="20"/>
        </w:rPr>
        <w:t xml:space="preserve">reduced, </w:t>
      </w:r>
      <w:r w:rsidR="00CE735B">
        <w:rPr>
          <w:rFonts w:ascii="Arial" w:hAnsi="Arial" w:cs="Arial"/>
          <w:sz w:val="20"/>
          <w:szCs w:val="20"/>
        </w:rPr>
        <w:t xml:space="preserve">government </w:t>
      </w:r>
      <w:r w:rsidR="00422B17">
        <w:rPr>
          <w:rFonts w:ascii="Arial" w:hAnsi="Arial" w:cs="Arial"/>
          <w:sz w:val="20"/>
          <w:szCs w:val="20"/>
        </w:rPr>
        <w:t xml:space="preserve">spending </w:t>
      </w:r>
      <w:r w:rsidR="00CE735B">
        <w:rPr>
          <w:rFonts w:ascii="Arial" w:hAnsi="Arial" w:cs="Arial"/>
          <w:sz w:val="20"/>
          <w:szCs w:val="20"/>
        </w:rPr>
        <w:t xml:space="preserve">will </w:t>
      </w:r>
      <w:r w:rsidR="00AF5804">
        <w:rPr>
          <w:rFonts w:ascii="Arial" w:hAnsi="Arial" w:cs="Arial"/>
          <w:sz w:val="20"/>
          <w:szCs w:val="20"/>
        </w:rPr>
        <w:t>increase</w:t>
      </w:r>
      <w:r w:rsidR="00D40113" w:rsidRPr="00BD7E5D">
        <w:rPr>
          <w:rFonts w:ascii="Arial" w:eastAsia="Times New Roman" w:hAnsi="Arial" w:cs="Arial"/>
          <w:sz w:val="20"/>
          <w:szCs w:val="20"/>
          <w:shd w:val="clear" w:color="auto" w:fill="FFFFFF"/>
        </w:rPr>
        <w:t xml:space="preserve"> </w:t>
      </w:r>
      <w:r w:rsidR="007D7639">
        <w:rPr>
          <w:rFonts w:ascii="Arial" w:eastAsia="Times New Roman" w:hAnsi="Arial" w:cs="Arial"/>
          <w:sz w:val="20"/>
          <w:szCs w:val="20"/>
          <w:shd w:val="clear" w:color="auto" w:fill="FFFFFF"/>
        </w:rPr>
        <w:t xml:space="preserve">as will </w:t>
      </w:r>
      <w:r w:rsidR="00D40113" w:rsidRPr="00BD7E5D">
        <w:rPr>
          <w:rFonts w:ascii="Arial" w:eastAsia="Times New Roman" w:hAnsi="Arial" w:cs="Arial"/>
          <w:sz w:val="20"/>
          <w:szCs w:val="20"/>
          <w:shd w:val="clear" w:color="auto" w:fill="FFFFFF"/>
        </w:rPr>
        <w:t>coverage</w:t>
      </w:r>
      <w:r w:rsidR="00330600">
        <w:rPr>
          <w:rFonts w:ascii="Arial" w:eastAsia="Times New Roman" w:hAnsi="Arial" w:cs="Arial"/>
          <w:sz w:val="20"/>
          <w:szCs w:val="20"/>
          <w:shd w:val="clear" w:color="auto" w:fill="FFFFFF"/>
        </w:rPr>
        <w:t xml:space="preserve"> of health determin</w:t>
      </w:r>
      <w:r w:rsidR="00704BF6" w:rsidRPr="00BD7E5D">
        <w:rPr>
          <w:rFonts w:ascii="Arial" w:eastAsia="Times New Roman" w:hAnsi="Arial" w:cs="Arial"/>
          <w:sz w:val="20"/>
          <w:szCs w:val="20"/>
          <w:shd w:val="clear" w:color="auto" w:fill="FFFFFF"/>
        </w:rPr>
        <w:t>a</w:t>
      </w:r>
      <w:r w:rsidR="00330600">
        <w:rPr>
          <w:rFonts w:ascii="Arial" w:eastAsia="Times New Roman" w:hAnsi="Arial" w:cs="Arial"/>
          <w:sz w:val="20"/>
          <w:szCs w:val="20"/>
          <w:shd w:val="clear" w:color="auto" w:fill="FFFFFF"/>
        </w:rPr>
        <w:t>nts</w:t>
      </w:r>
      <w:r w:rsidR="007D7639">
        <w:rPr>
          <w:rFonts w:ascii="Arial" w:eastAsia="Times New Roman" w:hAnsi="Arial" w:cs="Arial"/>
          <w:sz w:val="20"/>
          <w:szCs w:val="20"/>
          <w:shd w:val="clear" w:color="auto" w:fill="FFFFFF"/>
        </w:rPr>
        <w:t>, reducing</w:t>
      </w:r>
      <w:r w:rsidR="00216CF5" w:rsidRPr="00BD7E5D">
        <w:rPr>
          <w:rFonts w:ascii="Arial" w:eastAsia="Times New Roman" w:hAnsi="Arial" w:cs="Arial"/>
          <w:sz w:val="20"/>
          <w:szCs w:val="20"/>
          <w:shd w:val="clear" w:color="auto" w:fill="FFFFFF"/>
        </w:rPr>
        <w:t xml:space="preserve"> mortality. </w:t>
      </w:r>
      <w:r w:rsidR="003F2054" w:rsidRPr="00BD7E5D">
        <w:rPr>
          <w:rFonts w:ascii="Arial" w:hAnsi="Arial" w:cs="Arial"/>
          <w:sz w:val="20"/>
          <w:szCs w:val="20"/>
        </w:rPr>
        <w:t xml:space="preserve">Research shows that the significant leaks from government revenue baskets </w:t>
      </w:r>
      <w:r w:rsidR="00DC0BB3" w:rsidRPr="00BD7E5D">
        <w:rPr>
          <w:rFonts w:ascii="Arial" w:hAnsi="Arial" w:cs="Arial"/>
          <w:sz w:val="20"/>
          <w:szCs w:val="20"/>
        </w:rPr>
        <w:t xml:space="preserve">include </w:t>
      </w:r>
      <w:r w:rsidR="003F2054" w:rsidRPr="00BD7E5D">
        <w:rPr>
          <w:rFonts w:ascii="Arial" w:hAnsi="Arial" w:cs="Arial"/>
          <w:sz w:val="20"/>
          <w:szCs w:val="20"/>
        </w:rPr>
        <w:t xml:space="preserve">tax abuses and debt service and low government revenue </w:t>
      </w:r>
      <w:r w:rsidR="00BD50FA" w:rsidRPr="00BD7E5D">
        <w:rPr>
          <w:rFonts w:ascii="Arial" w:hAnsi="Arial" w:cs="Arial"/>
          <w:sz w:val="20"/>
          <w:szCs w:val="20"/>
        </w:rPr>
        <w:t>increases</w:t>
      </w:r>
      <w:r w:rsidR="003F2054" w:rsidRPr="00BD7E5D">
        <w:rPr>
          <w:rFonts w:ascii="Arial" w:hAnsi="Arial" w:cs="Arial"/>
          <w:sz w:val="20"/>
          <w:szCs w:val="20"/>
        </w:rPr>
        <w:t xml:space="preserve"> corruption</w:t>
      </w:r>
      <w:r w:rsidR="001B0539" w:rsidRPr="00BD7E5D">
        <w:rPr>
          <w:rFonts w:ascii="Arial" w:hAnsi="Arial" w:cs="Arial"/>
          <w:sz w:val="20"/>
          <w:szCs w:val="20"/>
        </w:rPr>
        <w:t xml:space="preserve"> which further </w:t>
      </w:r>
      <w:r w:rsidR="00BD50FA" w:rsidRPr="00BD7E5D">
        <w:rPr>
          <w:rFonts w:ascii="Arial" w:hAnsi="Arial" w:cs="Arial"/>
          <w:sz w:val="20"/>
          <w:szCs w:val="20"/>
        </w:rPr>
        <w:t xml:space="preserve">drives </w:t>
      </w:r>
      <w:r w:rsidR="00A37218" w:rsidRPr="00BD7E5D">
        <w:rPr>
          <w:rFonts w:ascii="Arial" w:hAnsi="Arial" w:cs="Arial"/>
          <w:sz w:val="20"/>
          <w:szCs w:val="20"/>
        </w:rPr>
        <w:t>lost</w:t>
      </w:r>
      <w:r w:rsidR="001B0539" w:rsidRPr="00BD7E5D">
        <w:rPr>
          <w:rFonts w:ascii="Arial" w:hAnsi="Arial" w:cs="Arial"/>
          <w:sz w:val="20"/>
          <w:szCs w:val="20"/>
        </w:rPr>
        <w:t xml:space="preserve"> government revenues. </w:t>
      </w:r>
    </w:p>
    <w:p w14:paraId="3665182D" w14:textId="3399F402" w:rsidR="002B53B5" w:rsidRDefault="00295E43" w:rsidP="002B53B5">
      <w:pPr>
        <w:pStyle w:val="Heading1"/>
      </w:pPr>
      <w:bookmarkStart w:id="2" w:name="_Ref63704253"/>
      <w:r>
        <w:t xml:space="preserve">Why </w:t>
      </w:r>
      <w:r w:rsidR="000E773B">
        <w:t>use</w:t>
      </w:r>
      <w:r w:rsidR="00A100BA" w:rsidRPr="00BD7E5D">
        <w:t xml:space="preserve"> </w:t>
      </w:r>
      <w:r w:rsidR="00943DBE" w:rsidRPr="00BD7E5D">
        <w:rPr>
          <w:rFonts w:eastAsia="Calibri"/>
        </w:rPr>
        <w:t>gove</w:t>
      </w:r>
      <w:r w:rsidR="00943DBE" w:rsidRPr="00BD7E5D">
        <w:t>rnment revenue per capita</w:t>
      </w:r>
      <w:bookmarkEnd w:id="2"/>
      <w:r w:rsidR="002B53B5">
        <w:t>?</w:t>
      </w:r>
    </w:p>
    <w:p w14:paraId="3432BD87" w14:textId="77777777" w:rsidR="006A1605" w:rsidRPr="006A1605" w:rsidRDefault="006A1605" w:rsidP="006A1605"/>
    <w:p w14:paraId="08702F0B" w14:textId="079029BA" w:rsidR="00943DBE" w:rsidRPr="00BD7E5D" w:rsidRDefault="00943DBE" w:rsidP="00943DBE">
      <w:pPr>
        <w:tabs>
          <w:tab w:val="left" w:pos="1276"/>
        </w:tabs>
        <w:spacing w:line="276" w:lineRule="auto"/>
        <w:rPr>
          <w:rFonts w:ascii="Arial" w:hAnsi="Arial" w:cs="Arial"/>
          <w:sz w:val="20"/>
          <w:szCs w:val="20"/>
        </w:rPr>
      </w:pPr>
      <w:r w:rsidRPr="00BD7E5D">
        <w:rPr>
          <w:rFonts w:ascii="Arial" w:eastAsia="Calibri" w:hAnsi="Arial" w:cs="Arial"/>
          <w:sz w:val="20"/>
          <w:szCs w:val="20"/>
        </w:rPr>
        <w:t xml:space="preserve">The GRADE uses </w:t>
      </w:r>
      <w:r w:rsidR="00316232" w:rsidRPr="00BD7E5D">
        <w:rPr>
          <w:rFonts w:ascii="Arial" w:eastAsia="Calibri" w:hAnsi="Arial" w:cs="Arial"/>
          <w:sz w:val="20"/>
          <w:szCs w:val="20"/>
        </w:rPr>
        <w:t xml:space="preserve">government revenue per capita </w:t>
      </w:r>
      <w:r w:rsidRPr="00BD7E5D">
        <w:rPr>
          <w:rFonts w:ascii="Arial" w:hAnsi="Arial" w:cs="Arial"/>
          <w:sz w:val="20"/>
          <w:szCs w:val="20"/>
        </w:rPr>
        <w:t xml:space="preserve">rather than say, health spending, for two reasons. </w:t>
      </w:r>
    </w:p>
    <w:p w14:paraId="52C95DEF" w14:textId="299162B2" w:rsidR="00943DBE" w:rsidRPr="00BD7E5D" w:rsidRDefault="00943DBE" w:rsidP="00A100BA">
      <w:pPr>
        <w:pStyle w:val="ListParagraph"/>
        <w:numPr>
          <w:ilvl w:val="0"/>
          <w:numId w:val="3"/>
        </w:numPr>
        <w:ind w:left="284" w:hanging="284"/>
        <w:jc w:val="both"/>
        <w:rPr>
          <w:rFonts w:ascii="Arial" w:hAnsi="Arial" w:cs="Arial"/>
          <w:sz w:val="20"/>
          <w:szCs w:val="20"/>
        </w:rPr>
      </w:pPr>
      <w:r w:rsidRPr="00BD7E5D">
        <w:rPr>
          <w:rFonts w:ascii="Arial" w:eastAsia="Calibri" w:hAnsi="Arial" w:cs="Arial"/>
          <w:sz w:val="20"/>
          <w:szCs w:val="20"/>
        </w:rPr>
        <w:t>A better understanding of the relationship between</w:t>
      </w:r>
      <w:r w:rsidR="00A100BA" w:rsidRPr="00BD7E5D">
        <w:rPr>
          <w:rFonts w:ascii="Arial" w:eastAsia="Calibri" w:hAnsi="Arial" w:cs="Arial"/>
          <w:sz w:val="20"/>
          <w:szCs w:val="20"/>
        </w:rPr>
        <w:t xml:space="preserve"> government revenue per capita</w:t>
      </w:r>
      <w:r w:rsidRPr="00BD7E5D">
        <w:rPr>
          <w:rFonts w:ascii="Arial" w:eastAsia="Calibri" w:hAnsi="Arial" w:cs="Arial"/>
          <w:sz w:val="20"/>
          <w:szCs w:val="20"/>
        </w:rPr>
        <w:t xml:space="preserve"> and the </w:t>
      </w:r>
      <w:r w:rsidR="00513E22" w:rsidRPr="00BD7E5D">
        <w:rPr>
          <w:rFonts w:ascii="Arial" w:eastAsia="Calibri" w:hAnsi="Arial" w:cs="Arial"/>
          <w:sz w:val="20"/>
          <w:szCs w:val="20"/>
        </w:rPr>
        <w:t>determinants of health and mortality/survival i</w:t>
      </w:r>
      <w:r w:rsidRPr="00BD7E5D">
        <w:rPr>
          <w:rFonts w:ascii="Arial" w:eastAsia="Calibri" w:hAnsi="Arial" w:cs="Arial"/>
          <w:sz w:val="20"/>
          <w:szCs w:val="20"/>
        </w:rPr>
        <w:t xml:space="preserve">s useful because the policies and practices of governments, multinational organisations, including corporations and banks, are much more likely to influence GR, than government spending. For example, the facilitation of capital flight results in a large public debt or tax avoidance by multinational corporations. </w:t>
      </w:r>
      <w:r w:rsidRPr="00BD7E5D">
        <w:rPr>
          <w:rFonts w:ascii="Arial" w:hAnsi="Arial" w:cs="Arial"/>
          <w:sz w:val="20"/>
          <w:szCs w:val="20"/>
        </w:rPr>
        <w:t>In contrast, international actors, except for the international monetary fund and donors in highly aid-dependent countries, are</w:t>
      </w:r>
      <w:r w:rsidR="00A956E0" w:rsidRPr="00BD7E5D">
        <w:rPr>
          <w:rFonts w:ascii="Arial" w:hAnsi="Arial" w:cs="Arial"/>
          <w:sz w:val="20"/>
          <w:szCs w:val="20"/>
        </w:rPr>
        <w:t xml:space="preserve"> un</w:t>
      </w:r>
      <w:r w:rsidRPr="00BD7E5D">
        <w:rPr>
          <w:rFonts w:ascii="Arial" w:hAnsi="Arial" w:cs="Arial"/>
          <w:sz w:val="20"/>
          <w:szCs w:val="20"/>
        </w:rPr>
        <w:t xml:space="preserve">likely to influence government spending </w:t>
      </w:r>
      <w:r w:rsidRPr="00BD7E5D">
        <w:rPr>
          <w:rFonts w:ascii="Arial" w:hAnsi="Arial" w:cs="Arial"/>
          <w:sz w:val="20"/>
          <w:szCs w:val="20"/>
        </w:rPr>
        <w:fldChar w:fldCharType="begin" w:fldLock="1"/>
      </w:r>
      <w:r w:rsidR="00AF3FAC">
        <w:rPr>
          <w:rFonts w:ascii="Arial" w:hAnsi="Arial" w:cs="Arial"/>
          <w:sz w:val="20"/>
          <w:szCs w:val="20"/>
        </w:rPr>
        <w:instrText>ADDIN CSL_CITATION {"citationItems":[{"id":"ITEM-1","itemData":{"DOI":"10.17159/1996-2096/2018/v18n2a4","abstract":"Most children die in low and middle-income countries as a result of structural injustice, and while it may not be possible to prove causality between economic policies and breaches of rights, it is possible to audit policy and practices through the lens of human rights. Child health advocates need to highlight the fact that technical interventions, in the absence of action on structural injustice, cannot address the fundamental causes of poor health. It could even be said that we collude in the fallacy that injustices can be solved with technical solutions. The determinants of health, water, food, shelter, primary education and health care are minimum core human rights, are the rights required for survival and today should be available to every child (and their families) in all countries. However, there are national and global limitations on the ability of countries to determine policy and generate the revenue required for core SURVIVAL RIGHTS FOR CHILDREN 509 human rights. The authors conducted a review of the literature on the main leakages from government revenues in low and middle-income countries to identify obstacles to children enjoying their right to survival. Based on the review the authors suggest a framework for an upstream audit that can be carried out, country by country, to identify barriers in terms of policies and the generation, allocation and utilisation of revenues. This audit involves systematically screening the policies and practices of the main actors: national governments, high-income country partners, multinational enterprises, and international organisations, for possible influence on the realisation of human rights. Human rights advocates and child health associations could lead or commission an upstream audit on behalf of children in their countries in order to identify the fundamental causes and real remedies.","author":[{"dropping-particle":"","family":"O'Hare","given":"Bernadette Ann-Marie","non-dropping-particle":"","parse-names":false,"suffix":""},{"dropping-particle":"","family":"Mfutso Bengo","given":"Eva","non-dropping-particle":"","parse-names":false,"suffix":""},{"dropping-particle":"","family":"Devakumar","given":"Delan","non-dropping-particle":"","parse-names":false,"suffix":""},{"dropping-particle":"","family":"Mfutso Bengo","given":"Joseph","non-dropping-particle":"","parse-names":false,"suffix":""}],"container-title":"African Human Rights Law Journal (AHRLJ)","id":"ITEM-1","issue":"2","issued":{"date-parts":[["2018"]]},"page":"508-526","title":"Survival rights for children: What are the national and global barriers? AFRICAN HUMAN RIGHTS LAW JOURNAL","type":"article-journal","volume":"18"},"uris":["http://www.mendeley.com/documents/?uuid=d26faebe-27de-3e66-ac54-575112453b9a"]}],"mendeley":{"formattedCitation":"&lt;sup&gt;1&lt;/sup&gt;","manualFormatting":"(B. A.-M. O'Hare et al., 2018)","plainTextFormattedCitation":"1","previouslyFormattedCitation":"&lt;sup&gt;1&lt;/sup&gt;"},"properties":{"noteIndex":0},"schema":"https://github.com/citation-style-language/schema/raw/master/csl-citation.json"}</w:instrText>
      </w:r>
      <w:r w:rsidRPr="00BD7E5D">
        <w:rPr>
          <w:rFonts w:ascii="Arial" w:hAnsi="Arial" w:cs="Arial"/>
          <w:sz w:val="20"/>
          <w:szCs w:val="20"/>
        </w:rPr>
        <w:fldChar w:fldCharType="separate"/>
      </w:r>
      <w:r w:rsidRPr="00BD7E5D">
        <w:rPr>
          <w:rFonts w:ascii="Arial" w:hAnsi="Arial" w:cs="Arial"/>
          <w:noProof/>
          <w:sz w:val="20"/>
          <w:szCs w:val="20"/>
        </w:rPr>
        <w:t>(B. A.-M. O'Hare et al., 2018)</w:t>
      </w:r>
      <w:r w:rsidRPr="00BD7E5D">
        <w:rPr>
          <w:rFonts w:ascii="Arial" w:hAnsi="Arial" w:cs="Arial"/>
          <w:sz w:val="20"/>
          <w:szCs w:val="20"/>
        </w:rPr>
        <w:fldChar w:fldCharType="end"/>
      </w:r>
      <w:r w:rsidRPr="00BD7E5D">
        <w:rPr>
          <w:rFonts w:ascii="Arial" w:hAnsi="Arial" w:cs="Arial"/>
          <w:sz w:val="20"/>
          <w:szCs w:val="20"/>
        </w:rPr>
        <w:t>.</w:t>
      </w:r>
      <w:r w:rsidRPr="00BD7E5D">
        <w:rPr>
          <w:rFonts w:ascii="Arial" w:eastAsia="Calibri" w:hAnsi="Arial" w:cs="Arial"/>
          <w:sz w:val="20"/>
          <w:szCs w:val="20"/>
        </w:rPr>
        <w:t xml:space="preserve"> An appreciation of the scale could contribute to policymaking, </w:t>
      </w:r>
      <w:r w:rsidR="003626C2" w:rsidRPr="00BD7E5D">
        <w:rPr>
          <w:rFonts w:ascii="Arial" w:eastAsia="Calibri" w:hAnsi="Arial" w:cs="Arial"/>
          <w:sz w:val="20"/>
          <w:szCs w:val="20"/>
        </w:rPr>
        <w:t>advocacy,</w:t>
      </w:r>
      <w:r w:rsidRPr="00BD7E5D">
        <w:rPr>
          <w:rFonts w:ascii="Arial" w:eastAsia="Calibri" w:hAnsi="Arial" w:cs="Arial"/>
          <w:sz w:val="20"/>
          <w:szCs w:val="20"/>
        </w:rPr>
        <w:t xml:space="preserve"> and economic and social governance decisions</w:t>
      </w:r>
      <w:r w:rsidR="003626C2" w:rsidRPr="00BD7E5D">
        <w:rPr>
          <w:rFonts w:ascii="Arial" w:eastAsia="Calibri" w:hAnsi="Arial" w:cs="Arial"/>
          <w:sz w:val="20"/>
          <w:szCs w:val="20"/>
        </w:rPr>
        <w:t xml:space="preserve"> by multinational corporations and banks.</w:t>
      </w:r>
    </w:p>
    <w:p w14:paraId="28180A36" w14:textId="63E11361" w:rsidR="00406127" w:rsidRPr="00BD7E5D" w:rsidRDefault="00A100BA" w:rsidP="00A100BA">
      <w:pPr>
        <w:pStyle w:val="ListParagraph"/>
        <w:numPr>
          <w:ilvl w:val="0"/>
          <w:numId w:val="3"/>
        </w:numPr>
        <w:ind w:left="284" w:hanging="284"/>
        <w:jc w:val="both"/>
        <w:rPr>
          <w:rFonts w:ascii="Arial" w:hAnsi="Arial" w:cs="Arial"/>
          <w:sz w:val="20"/>
          <w:szCs w:val="20"/>
        </w:rPr>
      </w:pPr>
      <w:r w:rsidRPr="00BD7E5D">
        <w:rPr>
          <w:rFonts w:ascii="Arial" w:hAnsi="Arial" w:cs="Arial"/>
          <w:sz w:val="20"/>
          <w:szCs w:val="20"/>
        </w:rPr>
        <w:t xml:space="preserve">Government revenue per capita </w:t>
      </w:r>
      <w:r w:rsidR="00943DBE" w:rsidRPr="00BD7E5D">
        <w:rPr>
          <w:rFonts w:ascii="Arial" w:hAnsi="Arial" w:cs="Arial"/>
          <w:sz w:val="20"/>
          <w:szCs w:val="20"/>
        </w:rPr>
        <w:t>also reflects the ability of</w:t>
      </w:r>
      <w:r w:rsidR="00943DBE" w:rsidRPr="00BD7E5D">
        <w:rPr>
          <w:rStyle w:val="CommentReference"/>
          <w:rFonts w:ascii="Arial" w:hAnsi="Arial" w:cs="Arial"/>
          <w:sz w:val="20"/>
          <w:szCs w:val="20"/>
        </w:rPr>
        <w:t xml:space="preserve"> </w:t>
      </w:r>
      <w:r w:rsidR="00943DBE" w:rsidRPr="00BD7E5D">
        <w:rPr>
          <w:rFonts w:ascii="Arial" w:hAnsi="Arial" w:cs="Arial"/>
          <w:sz w:val="20"/>
          <w:szCs w:val="20"/>
        </w:rPr>
        <w:t xml:space="preserve">governments to spend across all sectors. </w:t>
      </w:r>
      <w:r w:rsidR="00943DBE" w:rsidRPr="00BD7E5D">
        <w:rPr>
          <w:rFonts w:ascii="Arial" w:eastAsia="Calibri" w:hAnsi="Arial" w:cs="Arial"/>
          <w:sz w:val="20"/>
          <w:szCs w:val="20"/>
        </w:rPr>
        <w:t>Many studies have concentrated on just one part of social spending, for example, spending on health</w:t>
      </w:r>
      <w:r w:rsidR="0063559F">
        <w:rPr>
          <w:rFonts w:ascii="Arial" w:eastAsia="Calibri" w:hAnsi="Arial" w:cs="Arial"/>
          <w:sz w:val="20"/>
          <w:szCs w:val="20"/>
        </w:rPr>
        <w:t xml:space="preserve">. </w:t>
      </w:r>
      <w:r w:rsidR="006A7A7B">
        <w:rPr>
          <w:rFonts w:ascii="Arial" w:eastAsia="Calibri" w:hAnsi="Arial" w:cs="Arial"/>
          <w:sz w:val="20"/>
          <w:szCs w:val="20"/>
        </w:rPr>
        <w:t>W</w:t>
      </w:r>
      <w:r w:rsidR="00943DBE" w:rsidRPr="00BD7E5D">
        <w:rPr>
          <w:rFonts w:ascii="Arial" w:hAnsi="Arial" w:cs="Arial"/>
          <w:sz w:val="20"/>
          <w:szCs w:val="20"/>
        </w:rPr>
        <w:t xml:space="preserve">e know that sectors outside the health sector account for half of the reduction in </w:t>
      </w:r>
      <w:r w:rsidRPr="00BD7E5D">
        <w:rPr>
          <w:rFonts w:ascii="Arial" w:hAnsi="Arial" w:cs="Arial"/>
          <w:sz w:val="20"/>
          <w:szCs w:val="20"/>
        </w:rPr>
        <w:t>child mortality i</w:t>
      </w:r>
      <w:r w:rsidR="00943DBE" w:rsidRPr="00BD7E5D">
        <w:rPr>
          <w:rFonts w:ascii="Arial" w:hAnsi="Arial" w:cs="Arial"/>
          <w:sz w:val="20"/>
          <w:szCs w:val="20"/>
        </w:rPr>
        <w:t xml:space="preserve">n </w:t>
      </w:r>
      <w:r w:rsidR="000600D1" w:rsidRPr="00BD7E5D">
        <w:rPr>
          <w:rFonts w:ascii="Arial" w:hAnsi="Arial" w:cs="Arial"/>
          <w:sz w:val="20"/>
          <w:szCs w:val="20"/>
        </w:rPr>
        <w:t>low</w:t>
      </w:r>
      <w:r w:rsidRPr="00BD7E5D">
        <w:rPr>
          <w:rFonts w:ascii="Arial" w:hAnsi="Arial" w:cs="Arial"/>
          <w:sz w:val="20"/>
          <w:szCs w:val="20"/>
        </w:rPr>
        <w:t>-</w:t>
      </w:r>
      <w:r w:rsidR="000600D1" w:rsidRPr="00BD7E5D">
        <w:rPr>
          <w:rFonts w:ascii="Arial" w:hAnsi="Arial" w:cs="Arial"/>
          <w:sz w:val="20"/>
          <w:szCs w:val="20"/>
        </w:rPr>
        <w:t xml:space="preserve"> and middle-income countries</w:t>
      </w:r>
      <w:r w:rsidR="0021707D">
        <w:rPr>
          <w:rFonts w:ascii="Arial" w:hAnsi="Arial" w:cs="Arial"/>
          <w:sz w:val="20"/>
          <w:szCs w:val="20"/>
        </w:rPr>
        <w:t>. F</w:t>
      </w:r>
      <w:r w:rsidR="006A7A7B">
        <w:rPr>
          <w:rFonts w:ascii="Arial" w:hAnsi="Arial" w:cs="Arial"/>
          <w:sz w:val="20"/>
          <w:szCs w:val="20"/>
        </w:rPr>
        <w:t xml:space="preserve">or example, </w:t>
      </w:r>
      <w:r w:rsidR="006A7A7B" w:rsidRPr="00BD7E5D">
        <w:rPr>
          <w:rFonts w:ascii="Arial" w:eastAsia="Calibri" w:hAnsi="Arial" w:cs="Arial"/>
          <w:sz w:val="20"/>
          <w:szCs w:val="20"/>
        </w:rPr>
        <w:t xml:space="preserve">spending on education raises maternal literacy, which is known to reduce child mortality </w:t>
      </w:r>
      <w:r w:rsidR="006A7A7B" w:rsidRPr="00BD7E5D">
        <w:rPr>
          <w:rFonts w:ascii="Arial" w:eastAsia="Calibri" w:hAnsi="Arial" w:cs="Arial"/>
          <w:sz w:val="20"/>
          <w:szCs w:val="20"/>
        </w:rPr>
        <w:fldChar w:fldCharType="begin" w:fldLock="1"/>
      </w:r>
      <w:r w:rsidR="00AF3FAC">
        <w:rPr>
          <w:rFonts w:ascii="Arial" w:eastAsia="Calibri" w:hAnsi="Arial" w:cs="Arial"/>
          <w:sz w:val="20"/>
          <w:szCs w:val="20"/>
        </w:rPr>
        <w:instrText>ADDIN CSL_CITATION {"citationItems":[{"id":"ITEM-1","itemData":{"DOI":"10.1016/S0140-6736(10)61257-3","ISSN":"1474-547X","PMID":"20851260","abstract":"In addition to the inherent importance of education and its essential role in economic growth, education and health are strongly related. We updated previous systematic assessments of educational attainment, and estimated the contribution of improvements in women's education to reductions in child mortality in the past 40 years.","author":[{"dropping-particle":"","family":"Gakidou","given":"Emmanuela","non-dropping-particle":"","parse-names":false,"suffix":""},{"dropping-particle":"","family":"Cowling","given":"Krycia","non-dropping-particle":"","parse-names":false,"suffix":""},{"dropping-particle":"","family":"Lozano","given":"Rafael","non-dropping-particle":"","parse-names":false,"suffix":""},{"dropping-particle":"","family":"Murray","given":"Christopher J L","non-dropping-particle":"","parse-names":false,"suffix":""}],"container-title":"Lancet","id":"ITEM-1","issue":"9745","issued":{"date-parts":[["2010","9","18"]]},"page":"959-74","publisher":"Elsevier Ltd","title":"Increased educational attainment and its effect on child mortality in 175 countries between 1970 and 2009: A systematic analysis.","type":"article-journal","volume":"376"},"uris":["http://www.mendeley.com/documents/?uuid=bd82c7d5-d222-48ac-8bbc-422592a87f44"]},{"id":"ITEM-2","itemData":{"DOI":"10.1371/journal.pone.0144908","ISSN":"1932-6203","author":[{"dropping-particle":"","family":"Bishai","given":"David M.","non-dropping-particle":"","parse-names":false,"suffix":""},{"dropping-particle":"","family":"Cohen","given":"Robert","non-dropping-particle":"","parse-names":false,"suffix":""},{"dropping-particle":"","family":"Alfonso","given":"Y. Natalia","non-dropping-particle":"","parse-names":false,"suffix":""},{"dropping-particle":"","family":"Adam","given":"Taghreed","non-dropping-particle":"","parse-names":false,"suffix":""},{"dropping-particle":"","family":"Kuruvilla","given":"Shyama","non-dropping-particle":"","parse-names":false,"suffix":""},{"dropping-particle":"","family":"Schweitzer","given":"Julian","non-dropping-particle":"","parse-names":false,"suffix":""}],"container-title":"Plos One","id":"ITEM-2","issue":"1","issued":{"date-parts":[["2016"]]},"note":"NULL","page":"e0144908","title":"Factors contributing to maternal and child mortality reductions in 146 low - and middle - income countries between 1990 and 2010","type":"article-journal","volume":"11"},"uris":["http://www.mendeley.com/documents/?uuid=5dbc1f1c-9ea3-4424-b334-0c2a23ebdee0"]}],"mendeley":{"formattedCitation":"&lt;sup&gt;2,3&lt;/sup&gt;","plainTextFormattedCitation":"2,3","previouslyFormattedCitation":"&lt;sup&gt;2,3&lt;/sup&gt;"},"properties":{"noteIndex":0},"schema":"https://github.com/citation-style-language/schema/raw/master/csl-citation.json"}</w:instrText>
      </w:r>
      <w:r w:rsidR="006A7A7B" w:rsidRPr="00BD7E5D">
        <w:rPr>
          <w:rFonts w:ascii="Arial" w:eastAsia="Calibri" w:hAnsi="Arial" w:cs="Arial"/>
          <w:sz w:val="20"/>
          <w:szCs w:val="20"/>
        </w:rPr>
        <w:fldChar w:fldCharType="separate"/>
      </w:r>
      <w:r w:rsidR="006A7A7B" w:rsidRPr="00BD7E5D">
        <w:rPr>
          <w:rFonts w:ascii="Arial" w:eastAsia="Calibri" w:hAnsi="Arial" w:cs="Arial"/>
          <w:noProof/>
          <w:sz w:val="20"/>
          <w:szCs w:val="20"/>
          <w:vertAlign w:val="superscript"/>
        </w:rPr>
        <w:t>2,3</w:t>
      </w:r>
      <w:r w:rsidR="006A7A7B" w:rsidRPr="00BD7E5D">
        <w:rPr>
          <w:rFonts w:ascii="Arial" w:eastAsia="Calibri" w:hAnsi="Arial" w:cs="Arial"/>
          <w:sz w:val="20"/>
          <w:szCs w:val="20"/>
        </w:rPr>
        <w:fldChar w:fldCharType="end"/>
      </w:r>
      <w:r w:rsidR="006A7A7B" w:rsidRPr="00BD7E5D">
        <w:rPr>
          <w:rFonts w:ascii="Arial" w:eastAsia="Calibri" w:hAnsi="Arial" w:cs="Arial"/>
          <w:sz w:val="20"/>
          <w:szCs w:val="20"/>
        </w:rPr>
        <w:t>.</w:t>
      </w:r>
      <w:r w:rsidR="0021707D">
        <w:rPr>
          <w:rFonts w:ascii="Arial" w:eastAsia="Calibri" w:hAnsi="Arial" w:cs="Arial"/>
          <w:sz w:val="20"/>
          <w:szCs w:val="20"/>
        </w:rPr>
        <w:t xml:space="preserve"> </w:t>
      </w:r>
      <w:r w:rsidR="00943DBE" w:rsidRPr="00BD7E5D">
        <w:rPr>
          <w:rFonts w:ascii="Arial" w:hAnsi="Arial" w:cs="Arial"/>
          <w:sz w:val="20"/>
          <w:szCs w:val="20"/>
        </w:rPr>
        <w:t xml:space="preserve">Also, government spending on health is a fraction (&lt;10%) of total government spending in </w:t>
      </w:r>
      <w:r w:rsidR="00217A9A" w:rsidRPr="00BD7E5D">
        <w:rPr>
          <w:rFonts w:ascii="Arial" w:hAnsi="Arial" w:cs="Arial"/>
          <w:sz w:val="20"/>
          <w:szCs w:val="20"/>
        </w:rPr>
        <w:t>lo</w:t>
      </w:r>
      <w:r w:rsidR="00B03253" w:rsidRPr="00BD7E5D">
        <w:rPr>
          <w:rFonts w:ascii="Arial" w:hAnsi="Arial" w:cs="Arial"/>
          <w:sz w:val="20"/>
          <w:szCs w:val="20"/>
        </w:rPr>
        <w:t>w</w:t>
      </w:r>
      <w:r w:rsidR="00217A9A" w:rsidRPr="00BD7E5D">
        <w:rPr>
          <w:rFonts w:ascii="Arial" w:hAnsi="Arial" w:cs="Arial"/>
          <w:sz w:val="20"/>
          <w:szCs w:val="20"/>
        </w:rPr>
        <w:t>-income</w:t>
      </w:r>
      <w:r w:rsidR="006A7A7B">
        <w:rPr>
          <w:rFonts w:ascii="Arial" w:hAnsi="Arial" w:cs="Arial"/>
          <w:sz w:val="20"/>
          <w:szCs w:val="20"/>
        </w:rPr>
        <w:t xml:space="preserve"> </w:t>
      </w:r>
      <w:r w:rsidR="00217A9A" w:rsidRPr="00BD7E5D">
        <w:rPr>
          <w:rFonts w:ascii="Arial" w:hAnsi="Arial" w:cs="Arial"/>
          <w:sz w:val="20"/>
          <w:szCs w:val="20"/>
        </w:rPr>
        <w:t>countries</w:t>
      </w:r>
      <w:r w:rsidR="0063559F">
        <w:rPr>
          <w:rFonts w:ascii="Arial" w:hAnsi="Arial" w:cs="Arial"/>
          <w:sz w:val="20"/>
          <w:szCs w:val="20"/>
        </w:rPr>
        <w:t>. In contrast,</w:t>
      </w:r>
      <w:r w:rsidR="00217A9A" w:rsidRPr="00BD7E5D">
        <w:rPr>
          <w:rFonts w:ascii="Arial" w:hAnsi="Arial" w:cs="Arial"/>
          <w:sz w:val="20"/>
          <w:szCs w:val="20"/>
        </w:rPr>
        <w:t xml:space="preserve"> </w:t>
      </w:r>
    </w:p>
    <w:p w14:paraId="6675F767" w14:textId="4B7601AE" w:rsidR="001F0A17" w:rsidRDefault="00A100BA" w:rsidP="006A1605">
      <w:pPr>
        <w:pStyle w:val="Heading1"/>
      </w:pPr>
      <w:bookmarkStart w:id="3" w:name="_Ref63704303"/>
      <w:r w:rsidRPr="00BD7E5D">
        <w:t xml:space="preserve">The importance of </w:t>
      </w:r>
      <w:r w:rsidR="001F0A17" w:rsidRPr="00BD7E5D">
        <w:t xml:space="preserve">understanding the relationship between government revenue and </w:t>
      </w:r>
      <w:r w:rsidRPr="00BD7E5D">
        <w:t>outcomes</w:t>
      </w:r>
      <w:bookmarkEnd w:id="3"/>
      <w:r w:rsidRPr="00BD7E5D">
        <w:t xml:space="preserve"> </w:t>
      </w:r>
    </w:p>
    <w:p w14:paraId="092B50CC" w14:textId="77777777" w:rsidR="006A1605" w:rsidRPr="006A1605" w:rsidRDefault="006A1605" w:rsidP="006A1605"/>
    <w:p w14:paraId="7214357C" w14:textId="45026352" w:rsidR="001F0A17" w:rsidRPr="00BD7E5D" w:rsidRDefault="0055141E" w:rsidP="00A100BA">
      <w:pPr>
        <w:spacing w:line="276" w:lineRule="auto"/>
        <w:rPr>
          <w:rFonts w:ascii="Arial" w:eastAsia="Times New Roman" w:hAnsi="Arial" w:cs="Arial"/>
          <w:sz w:val="20"/>
          <w:szCs w:val="20"/>
          <w:shd w:val="clear" w:color="auto" w:fill="FFFFFF"/>
        </w:rPr>
      </w:pPr>
      <w:r w:rsidRPr="00BD7E5D">
        <w:rPr>
          <w:rFonts w:ascii="Arial" w:hAnsi="Arial" w:cs="Arial"/>
          <w:sz w:val="20"/>
          <w:szCs w:val="20"/>
        </w:rPr>
        <w:t xml:space="preserve">When governments have more </w:t>
      </w:r>
      <w:r>
        <w:rPr>
          <w:rFonts w:ascii="Arial" w:hAnsi="Arial" w:cs="Arial"/>
          <w:sz w:val="20"/>
          <w:szCs w:val="20"/>
        </w:rPr>
        <w:t>r</w:t>
      </w:r>
      <w:r w:rsidRPr="00BD7E5D">
        <w:rPr>
          <w:rFonts w:ascii="Arial" w:hAnsi="Arial" w:cs="Arial"/>
          <w:sz w:val="20"/>
          <w:szCs w:val="20"/>
        </w:rPr>
        <w:t xml:space="preserve">evenue, studies have shown that more is spent on public services, such as schools and hospitals </w:t>
      </w:r>
      <w:r w:rsidR="00B80EB5" w:rsidRPr="00BD7E5D">
        <w:rPr>
          <w:rFonts w:ascii="Arial" w:eastAsia="Times New Roman" w:hAnsi="Arial" w:cs="Arial"/>
          <w:sz w:val="20"/>
          <w:szCs w:val="20"/>
          <w:shd w:val="clear" w:color="auto" w:fill="FFFFFF"/>
        </w:rPr>
        <w:t xml:space="preserve">and </w:t>
      </w:r>
      <w:r w:rsidR="00805ABF">
        <w:rPr>
          <w:rFonts w:ascii="Arial" w:eastAsia="Times New Roman" w:hAnsi="Arial" w:cs="Arial"/>
          <w:sz w:val="20"/>
          <w:szCs w:val="20"/>
          <w:shd w:val="clear" w:color="auto" w:fill="FFFFFF"/>
        </w:rPr>
        <w:t xml:space="preserve">reduce </w:t>
      </w:r>
      <w:r w:rsidR="00B80EB5" w:rsidRPr="00BD7E5D">
        <w:rPr>
          <w:rFonts w:ascii="Arial" w:eastAsia="Times New Roman" w:hAnsi="Arial" w:cs="Arial"/>
          <w:sz w:val="20"/>
          <w:szCs w:val="20"/>
          <w:shd w:val="clear" w:color="auto" w:fill="FFFFFF"/>
        </w:rPr>
        <w:t>mortality</w:t>
      </w:r>
      <w:r w:rsidR="00CC5FB5">
        <w:rPr>
          <w:rFonts w:ascii="Arial" w:eastAsia="Times New Roman" w:hAnsi="Arial" w:cs="Arial"/>
          <w:sz w:val="20"/>
          <w:szCs w:val="20"/>
          <w:shd w:val="clear" w:color="auto" w:fill="FFFFFF"/>
        </w:rPr>
        <w:t xml:space="preserve"> </w:t>
      </w:r>
      <w:r w:rsidR="00CC5FB5" w:rsidRPr="00BD7E5D">
        <w:rPr>
          <w:rFonts w:ascii="Arial" w:hAnsi="Arial" w:cs="Arial"/>
          <w:sz w:val="20"/>
          <w:szCs w:val="20"/>
        </w:rPr>
        <w:fldChar w:fldCharType="begin" w:fldLock="1"/>
      </w:r>
      <w:r w:rsidR="00AF3FAC">
        <w:rPr>
          <w:rFonts w:ascii="Arial" w:hAnsi="Arial" w:cs="Arial"/>
          <w:sz w:val="20"/>
          <w:szCs w:val="20"/>
        </w:rPr>
        <w:instrText>ADDIN CSL_CITATION {"citationItems":[{"id":"ITEM-1","itemData":{"DOI":"10.1016/S0140-6736(15)60574-8","ISSN":"01406736","author":[{"dropping-particle":"","family":"Reeves","given":"Aaron","non-dropping-particle":"","parse-names":false,"suffix":""},{"dropping-particle":"","family":"Gourtsoyannis","given":"Yannis","non-dropping-particle":"","parse-names":false,"suffix":""},{"dropping-particle":"","family":"Basu","given":"Sanjay","non-dropping-particle":"","parse-names":false,"suffix":""},{"dropping-particle":"","family":"McCoy","given":"David","non-dropping-particle":"","parse-names":false,"suffix":""},{"dropping-particle":"","family":"McKee","given":"Martin","non-dropping-particle":"","parse-names":false,"suffix":""},{"dropping-particle":"","family":"Stuckler","given":"David","non-dropping-particle":"","parse-names":false,"suffix":""}],"container-title":"The Lancet","id":"ITEM-1","issued":{"date-parts":[["2015"]]},"page":"274-280","title":"Financing universal health coverage— Effects of alternative tax structures on public health systems: Cross-national modelling in 89 low-income and middle-income countries","type":"article-journal","volume":"386"},"uris":["http://www.mendeley.com/documents/?uuid=24de7204-afd0-3cb0-8096-81970d8d630f"]}],"mendeley":{"formattedCitation":"&lt;sup&gt;4&lt;/sup&gt;","plainTextFormattedCitation":"4","previouslyFormattedCitation":"&lt;sup&gt;4&lt;/sup&gt;"},"properties":{"noteIndex":0},"schema":"https://github.com/citation-style-language/schema/raw/master/csl-citation.json"}</w:instrText>
      </w:r>
      <w:r w:rsidR="00CC5FB5" w:rsidRPr="00BD7E5D">
        <w:rPr>
          <w:rFonts w:ascii="Arial" w:hAnsi="Arial" w:cs="Arial"/>
          <w:sz w:val="20"/>
          <w:szCs w:val="20"/>
        </w:rPr>
        <w:fldChar w:fldCharType="separate"/>
      </w:r>
      <w:r w:rsidR="00CC5FB5" w:rsidRPr="00BD7E5D">
        <w:rPr>
          <w:rFonts w:ascii="Arial" w:hAnsi="Arial" w:cs="Arial"/>
          <w:noProof/>
          <w:sz w:val="20"/>
          <w:szCs w:val="20"/>
          <w:vertAlign w:val="superscript"/>
        </w:rPr>
        <w:t>4</w:t>
      </w:r>
      <w:r w:rsidR="00CC5FB5" w:rsidRPr="00BD7E5D">
        <w:rPr>
          <w:rFonts w:ascii="Arial" w:hAnsi="Arial" w:cs="Arial"/>
          <w:sz w:val="20"/>
          <w:szCs w:val="20"/>
        </w:rPr>
        <w:fldChar w:fldCharType="end"/>
      </w:r>
      <w:r w:rsidR="00B80EB5" w:rsidRPr="00BD7E5D">
        <w:rPr>
          <w:rFonts w:ascii="Arial" w:eastAsia="Times New Roman" w:hAnsi="Arial" w:cs="Arial"/>
          <w:sz w:val="20"/>
          <w:szCs w:val="20"/>
          <w:shd w:val="clear" w:color="auto" w:fill="FFFFFF"/>
        </w:rPr>
        <w:t>.</w:t>
      </w:r>
      <w:r w:rsidR="0046045B">
        <w:rPr>
          <w:rFonts w:ascii="Arial" w:eastAsia="Times New Roman" w:hAnsi="Arial" w:cs="Arial"/>
          <w:sz w:val="20"/>
          <w:szCs w:val="20"/>
          <w:shd w:val="clear" w:color="auto" w:fill="FFFFFF"/>
        </w:rPr>
        <w:t xml:space="preserve"> G</w:t>
      </w:r>
      <w:r w:rsidR="00933CE0" w:rsidRPr="00BD7E5D">
        <w:rPr>
          <w:rFonts w:ascii="Arial" w:eastAsia="Times New Roman" w:hAnsi="Arial" w:cs="Arial"/>
          <w:sz w:val="20"/>
          <w:szCs w:val="20"/>
          <w:shd w:val="clear" w:color="auto" w:fill="FFFFFF"/>
        </w:rPr>
        <w:t>overnment revenues will increase</w:t>
      </w:r>
      <w:r w:rsidR="0046045B" w:rsidRPr="0046045B">
        <w:rPr>
          <w:rFonts w:ascii="Arial" w:eastAsia="Times New Roman" w:hAnsi="Arial" w:cs="Arial"/>
          <w:sz w:val="20"/>
          <w:szCs w:val="20"/>
          <w:shd w:val="clear" w:color="auto" w:fill="FFFFFF"/>
        </w:rPr>
        <w:t xml:space="preserve"> </w:t>
      </w:r>
      <w:r w:rsidR="0046045B" w:rsidRPr="00BD7E5D">
        <w:rPr>
          <w:rFonts w:ascii="Arial" w:eastAsia="Times New Roman" w:hAnsi="Arial" w:cs="Arial"/>
          <w:sz w:val="20"/>
          <w:szCs w:val="20"/>
          <w:shd w:val="clear" w:color="auto" w:fill="FFFFFF"/>
        </w:rPr>
        <w:t>If leaks are curtailed</w:t>
      </w:r>
      <w:r w:rsidR="00A100BA" w:rsidRPr="00BD7E5D">
        <w:rPr>
          <w:rFonts w:ascii="Arial" w:eastAsia="Times New Roman" w:hAnsi="Arial" w:cs="Arial"/>
          <w:sz w:val="20"/>
          <w:szCs w:val="20"/>
          <w:shd w:val="clear" w:color="auto" w:fill="FFFFFF"/>
        </w:rPr>
        <w:t>, see figure1.</w:t>
      </w:r>
    </w:p>
    <w:p w14:paraId="7CA5C324" w14:textId="582A227F" w:rsidR="00121AE7" w:rsidRPr="00BD7E5D" w:rsidRDefault="00A100BA" w:rsidP="00A100BA">
      <w:pPr>
        <w:pStyle w:val="ListParagraph"/>
        <w:ind w:left="0"/>
        <w:jc w:val="both"/>
        <w:rPr>
          <w:rFonts w:ascii="Arial" w:hAnsi="Arial" w:cs="Arial"/>
          <w:b/>
          <w:bCs/>
          <w:sz w:val="20"/>
          <w:szCs w:val="20"/>
        </w:rPr>
      </w:pPr>
      <w:r w:rsidRPr="00BD7E5D">
        <w:rPr>
          <w:rFonts w:ascii="Arial" w:eastAsia="Times New Roman" w:hAnsi="Arial" w:cs="Arial"/>
          <w:b/>
          <w:bCs/>
          <w:sz w:val="20"/>
          <w:szCs w:val="20"/>
          <w:shd w:val="clear" w:color="auto" w:fill="FFFFFF"/>
        </w:rPr>
        <w:t>Figure 1 Framework for the GRADE</w:t>
      </w:r>
    </w:p>
    <w:p w14:paraId="2CFFAEC2" w14:textId="63DB5EFB" w:rsidR="001F0A17" w:rsidRPr="00BD7E5D" w:rsidRDefault="004B3A75" w:rsidP="001F0A17">
      <w:pPr>
        <w:rPr>
          <w:rFonts w:ascii="Arial" w:hAnsi="Arial" w:cs="Arial"/>
          <w:b/>
          <w:bCs/>
          <w:sz w:val="20"/>
          <w:szCs w:val="20"/>
        </w:rPr>
      </w:pPr>
      <w:r w:rsidRPr="00BD7E5D">
        <w:rPr>
          <w:rFonts w:ascii="Arial" w:hAnsi="Arial" w:cs="Arial"/>
          <w:noProof/>
          <w:sz w:val="20"/>
          <w:szCs w:val="20"/>
        </w:rPr>
        <w:lastRenderedPageBreak/>
        <mc:AlternateContent>
          <mc:Choice Requires="wps">
            <w:drawing>
              <wp:anchor distT="0" distB="0" distL="114300" distR="114300" simplePos="0" relativeHeight="251621888" behindDoc="0" locked="0" layoutInCell="1" allowOverlap="1" wp14:anchorId="6DBCFBC8" wp14:editId="055A7B59">
                <wp:simplePos x="0" y="0"/>
                <wp:positionH relativeFrom="column">
                  <wp:posOffset>3244132</wp:posOffset>
                </wp:positionH>
                <wp:positionV relativeFrom="paragraph">
                  <wp:posOffset>1908478</wp:posOffset>
                </wp:positionV>
                <wp:extent cx="2138901" cy="1335819"/>
                <wp:effectExtent l="0" t="0" r="13970" b="17145"/>
                <wp:wrapNone/>
                <wp:docPr id="1" name="Text Box 1"/>
                <wp:cNvGraphicFramePr/>
                <a:graphic xmlns:a="http://schemas.openxmlformats.org/drawingml/2006/main">
                  <a:graphicData uri="http://schemas.microsoft.com/office/word/2010/wordprocessingShape">
                    <wps:wsp>
                      <wps:cNvSpPr txBox="1"/>
                      <wps:spPr>
                        <a:xfrm>
                          <a:off x="0" y="0"/>
                          <a:ext cx="2138901" cy="1335819"/>
                        </a:xfrm>
                        <a:prstGeom prst="rect">
                          <a:avLst/>
                        </a:prstGeom>
                        <a:solidFill>
                          <a:schemeClr val="lt1"/>
                        </a:solidFill>
                        <a:ln w="6350">
                          <a:solidFill>
                            <a:prstClr val="black"/>
                          </a:solidFill>
                        </a:ln>
                      </wps:spPr>
                      <wps:txbx>
                        <w:txbxContent>
                          <w:p w14:paraId="558551AF" w14:textId="14BC512A" w:rsidR="004B3A75" w:rsidRPr="001B20AD" w:rsidRDefault="00EB42BD" w:rsidP="004B3A75">
                            <w:pPr>
                              <w:rPr>
                                <w:rFonts w:ascii="Arial" w:hAnsi="Arial" w:cs="Arial"/>
                                <w:b/>
                                <w:bCs/>
                                <w:sz w:val="20"/>
                                <w:szCs w:val="20"/>
                              </w:rPr>
                            </w:pPr>
                            <w:r>
                              <w:rPr>
                                <w:rFonts w:ascii="Arial" w:hAnsi="Arial" w:cs="Arial"/>
                                <w:b/>
                                <w:bCs/>
                                <w:noProof/>
                                <w:sz w:val="20"/>
                                <w:szCs w:val="20"/>
                              </w:rPr>
                              <w:drawing>
                                <wp:inline distT="0" distB="0" distL="0" distR="0" wp14:anchorId="646015AC" wp14:editId="552C4A17">
                                  <wp:extent cx="576580" cy="576580"/>
                                  <wp:effectExtent l="0" t="0" r="0" b="0"/>
                                  <wp:docPr id="31" name="Graphic 3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ales of justic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87480" cy="587480"/>
                                          </a:xfrm>
                                          <a:prstGeom prst="rect">
                                            <a:avLst/>
                                          </a:prstGeom>
                                        </pic:spPr>
                                      </pic:pic>
                                    </a:graphicData>
                                  </a:graphic>
                                </wp:inline>
                              </w:drawing>
                            </w:r>
                            <w:r w:rsidR="004B3A75" w:rsidRPr="001B20AD">
                              <w:rPr>
                                <w:rFonts w:ascii="Arial" w:hAnsi="Arial" w:cs="Arial"/>
                                <w:b/>
                                <w:bCs/>
                                <w:sz w:val="20"/>
                                <w:szCs w:val="20"/>
                              </w:rPr>
                              <w:t>The DOH are Sustainable Development Goals (SDGs), 2,4,5, and 6</w:t>
                            </w:r>
                            <w:r w:rsidR="004B3A75">
                              <w:rPr>
                                <w:rFonts w:ascii="Arial" w:hAnsi="Arial" w:cs="Arial"/>
                                <w:b/>
                                <w:bCs/>
                                <w:sz w:val="20"/>
                                <w:szCs w:val="20"/>
                              </w:rPr>
                              <w:t xml:space="preserve"> and</w:t>
                            </w:r>
                            <w:r w:rsidR="004B3A75" w:rsidRPr="001B20AD">
                              <w:rPr>
                                <w:rFonts w:ascii="Arial" w:hAnsi="Arial" w:cs="Arial"/>
                                <w:b/>
                                <w:bCs/>
                                <w:sz w:val="20"/>
                                <w:szCs w:val="20"/>
                              </w:rPr>
                              <w:t xml:space="preserve"> fundamental economic and social rights</w:t>
                            </w:r>
                            <w:r>
                              <w:rPr>
                                <w:rFonts w:ascii="Arial" w:hAnsi="Arial" w:cs="Arial"/>
                                <w:b/>
                                <w:bCs/>
                                <w:sz w:val="20"/>
                                <w:szCs w:val="20"/>
                              </w:rPr>
                              <w:t>.</w:t>
                            </w:r>
                          </w:p>
                          <w:p w14:paraId="769B7DF0" w14:textId="1F232FB2" w:rsidR="004B3A75" w:rsidRDefault="004B3A75" w:rsidP="004B3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CFBC8" id="_x0000_t202" coordsize="21600,21600" o:spt="202" path="m,l,21600r21600,l21600,xe">
                <v:stroke joinstyle="miter"/>
                <v:path gradientshapeok="t" o:connecttype="rect"/>
              </v:shapetype>
              <v:shape id="Text Box 1" o:spid="_x0000_s1026" type="#_x0000_t202" style="position:absolute;margin-left:255.45pt;margin-top:150.25pt;width:168.4pt;height:105.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" fillcolor="white [3201]" strokeweight=".5pt">
                <v:textbox>
                  <w:txbxContent>
                    <w:p w14:paraId="558551AF" w14:textId="14BC512A" w:rsidR="004B3A75" w:rsidRPr="001B20AD" w:rsidRDefault="00EB42BD" w:rsidP="004B3A75">
                      <w:pPr>
                        <w:rPr>
                          <w:rFonts w:ascii="Arial" w:hAnsi="Arial" w:cs="Arial"/>
                          <w:b/>
                          <w:bCs/>
                          <w:sz w:val="20"/>
                          <w:szCs w:val="20"/>
                        </w:rPr>
                      </w:pPr>
                      <w:r>
                        <w:rPr>
                          <w:rFonts w:ascii="Arial" w:hAnsi="Arial" w:cs="Arial"/>
                          <w:b/>
                          <w:bCs/>
                          <w:noProof/>
                          <w:sz w:val="20"/>
                          <w:szCs w:val="20"/>
                        </w:rPr>
                        <w:drawing>
                          <wp:inline distT="0" distB="0" distL="0" distR="0" wp14:anchorId="646015AC" wp14:editId="552C4A17">
                            <wp:extent cx="576580" cy="576580"/>
                            <wp:effectExtent l="0" t="0" r="0" b="0"/>
                            <wp:docPr id="31" name="Graphic 3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cales of justic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87480" cy="587480"/>
                                    </a:xfrm>
                                    <a:prstGeom prst="rect">
                                      <a:avLst/>
                                    </a:prstGeom>
                                  </pic:spPr>
                                </pic:pic>
                              </a:graphicData>
                            </a:graphic>
                          </wp:inline>
                        </w:drawing>
                      </w:r>
                      <w:r w:rsidR="004B3A75" w:rsidRPr="001B20AD">
                        <w:rPr>
                          <w:rFonts w:ascii="Arial" w:hAnsi="Arial" w:cs="Arial"/>
                          <w:b/>
                          <w:bCs/>
                          <w:sz w:val="20"/>
                          <w:szCs w:val="20"/>
                        </w:rPr>
                        <w:t>The DOH are Sustainable Development Goals (SDGs), 2,4,5, and 6</w:t>
                      </w:r>
                      <w:r w:rsidR="004B3A75">
                        <w:rPr>
                          <w:rFonts w:ascii="Arial" w:hAnsi="Arial" w:cs="Arial"/>
                          <w:b/>
                          <w:bCs/>
                          <w:sz w:val="20"/>
                          <w:szCs w:val="20"/>
                        </w:rPr>
                        <w:t xml:space="preserve"> and</w:t>
                      </w:r>
                      <w:r w:rsidR="004B3A75" w:rsidRPr="001B20AD">
                        <w:rPr>
                          <w:rFonts w:ascii="Arial" w:hAnsi="Arial" w:cs="Arial"/>
                          <w:b/>
                          <w:bCs/>
                          <w:sz w:val="20"/>
                          <w:szCs w:val="20"/>
                        </w:rPr>
                        <w:t xml:space="preserve"> fundamental economic and social rights</w:t>
                      </w:r>
                      <w:r>
                        <w:rPr>
                          <w:rFonts w:ascii="Arial" w:hAnsi="Arial" w:cs="Arial"/>
                          <w:b/>
                          <w:bCs/>
                          <w:sz w:val="20"/>
                          <w:szCs w:val="20"/>
                        </w:rPr>
                        <w:t>.</w:t>
                      </w:r>
                    </w:p>
                    <w:p w14:paraId="769B7DF0" w14:textId="1F232FB2" w:rsidR="004B3A75" w:rsidRDefault="004B3A75" w:rsidP="004B3A75"/>
                  </w:txbxContent>
                </v:textbox>
              </v:shape>
            </w:pict>
          </mc:Fallback>
        </mc:AlternateContent>
      </w:r>
      <w:r w:rsidR="001F0A17" w:rsidRPr="00BD7E5D">
        <w:rPr>
          <w:rFonts w:ascii="Arial" w:hAnsi="Arial" w:cs="Arial"/>
          <w:noProof/>
          <w:sz w:val="20"/>
          <w:szCs w:val="20"/>
        </w:rPr>
        <w:drawing>
          <wp:inline distT="0" distB="0" distL="0" distR="0" wp14:anchorId="1A5B0894" wp14:editId="505E2447">
            <wp:extent cx="5549705" cy="3186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4930" cy="3201294"/>
                    </a:xfrm>
                    <a:prstGeom prst="rect">
                      <a:avLst/>
                    </a:prstGeom>
                  </pic:spPr>
                </pic:pic>
              </a:graphicData>
            </a:graphic>
          </wp:inline>
        </w:drawing>
      </w:r>
    </w:p>
    <w:p w14:paraId="635B99B1" w14:textId="64FB9533" w:rsidR="006F26AC" w:rsidRPr="00BD7E5D" w:rsidRDefault="0013669A" w:rsidP="00ED1549">
      <w:pPr>
        <w:pStyle w:val="NormalWeb"/>
        <w:spacing w:line="276" w:lineRule="auto"/>
        <w:rPr>
          <w:rFonts w:ascii="Arial" w:hAnsi="Arial" w:cs="Arial"/>
          <w:sz w:val="20"/>
          <w:szCs w:val="20"/>
        </w:rPr>
      </w:pPr>
      <w:r>
        <w:rPr>
          <w:rFonts w:ascii="Arial" w:hAnsi="Arial" w:cs="Arial"/>
          <w:sz w:val="20"/>
          <w:szCs w:val="20"/>
        </w:rPr>
        <w:t>F</w:t>
      </w:r>
      <w:r w:rsidR="003F2D85" w:rsidRPr="00BD7E5D">
        <w:rPr>
          <w:rFonts w:ascii="Arial" w:hAnsi="Arial" w:cs="Arial"/>
          <w:sz w:val="20"/>
          <w:szCs w:val="20"/>
        </w:rPr>
        <w:t xml:space="preserve">or every life saved, many thousands more have improved life chances by </w:t>
      </w:r>
      <w:r>
        <w:rPr>
          <w:rFonts w:ascii="Arial" w:hAnsi="Arial" w:cs="Arial"/>
          <w:sz w:val="20"/>
          <w:szCs w:val="20"/>
        </w:rPr>
        <w:t>attending school, drinking clean water, and accessing</w:t>
      </w:r>
      <w:r w:rsidR="003F2D85" w:rsidRPr="00BD7E5D">
        <w:rPr>
          <w:rFonts w:ascii="Arial" w:hAnsi="Arial" w:cs="Arial"/>
          <w:sz w:val="20"/>
          <w:szCs w:val="20"/>
        </w:rPr>
        <w:t xml:space="preserve"> healthcare</w:t>
      </w:r>
      <w:r w:rsidR="00A100BA" w:rsidRPr="00BD7E5D">
        <w:rPr>
          <w:rFonts w:ascii="Arial" w:hAnsi="Arial" w:cs="Arial"/>
          <w:sz w:val="20"/>
          <w:szCs w:val="20"/>
        </w:rPr>
        <w:t>, see figure 2</w:t>
      </w:r>
      <w:r w:rsidR="003F2D85" w:rsidRPr="00BD7E5D">
        <w:rPr>
          <w:rFonts w:ascii="Arial" w:hAnsi="Arial" w:cs="Arial"/>
          <w:sz w:val="20"/>
          <w:szCs w:val="20"/>
        </w:rPr>
        <w:t>.</w:t>
      </w:r>
    </w:p>
    <w:p w14:paraId="1D7D696C" w14:textId="4B9FF3EF" w:rsidR="00A100BA" w:rsidRPr="00BD7E5D" w:rsidRDefault="00A100BA" w:rsidP="00ED1549">
      <w:pPr>
        <w:pStyle w:val="NormalWeb"/>
        <w:spacing w:line="276" w:lineRule="auto"/>
        <w:rPr>
          <w:rFonts w:ascii="Arial" w:eastAsia="Calibri" w:hAnsi="Arial" w:cs="Arial"/>
          <w:b/>
          <w:bCs/>
          <w:sz w:val="20"/>
          <w:szCs w:val="20"/>
        </w:rPr>
      </w:pPr>
      <w:r w:rsidRPr="00BD7E5D">
        <w:rPr>
          <w:rFonts w:ascii="Arial" w:hAnsi="Arial" w:cs="Arial"/>
          <w:b/>
          <w:bCs/>
          <w:sz w:val="20"/>
          <w:szCs w:val="20"/>
        </w:rPr>
        <w:t>Figure 2 Higher coverage of the determinants of health results in increased survival</w:t>
      </w:r>
    </w:p>
    <w:p w14:paraId="63F0BA16" w14:textId="64B7A766" w:rsidR="00121AE7" w:rsidRPr="00BD7E5D" w:rsidRDefault="00ED1549" w:rsidP="004027B2">
      <w:pPr>
        <w:pStyle w:val="ListParagraph"/>
        <w:ind w:left="284"/>
        <w:rPr>
          <w:rFonts w:ascii="Arial" w:eastAsia="Calibri" w:hAnsi="Arial" w:cs="Arial"/>
          <w:sz w:val="20"/>
          <w:szCs w:val="20"/>
        </w:rPr>
      </w:pPr>
      <w:r w:rsidRPr="00BD7E5D">
        <w:rPr>
          <w:rFonts w:ascii="Arial" w:eastAsia="Calibri" w:hAnsi="Arial" w:cs="Arial"/>
          <w:noProof/>
          <w:sz w:val="20"/>
          <w:szCs w:val="20"/>
        </w:rPr>
        <w:drawing>
          <wp:inline distT="0" distB="0" distL="0" distR="0" wp14:anchorId="33683BCA" wp14:editId="5E3FBA99">
            <wp:extent cx="4220308" cy="2231781"/>
            <wp:effectExtent l="0" t="57150" r="0" b="2260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8183523" w14:textId="5DC75AC1" w:rsidR="00FF6163" w:rsidRDefault="00FF6163" w:rsidP="000E773B">
      <w:pPr>
        <w:pStyle w:val="Heading1"/>
      </w:pPr>
      <w:bookmarkStart w:id="4" w:name="_Ref63704335"/>
      <w:r w:rsidRPr="00BD7E5D">
        <w:t>The modelling</w:t>
      </w:r>
      <w:bookmarkEnd w:id="4"/>
      <w:r w:rsidRPr="00BD7E5D">
        <w:t xml:space="preserve"> </w:t>
      </w:r>
    </w:p>
    <w:p w14:paraId="43F1843E" w14:textId="77777777" w:rsidR="006A1605" w:rsidRPr="006A1605" w:rsidRDefault="006A1605" w:rsidP="006A1605"/>
    <w:p w14:paraId="17A8F39F" w14:textId="262D65E6" w:rsidR="00CA53D7" w:rsidRPr="00BD7E5D" w:rsidRDefault="00CA53D7" w:rsidP="003F2D85">
      <w:pPr>
        <w:spacing w:line="480" w:lineRule="auto"/>
        <w:jc w:val="both"/>
        <w:rPr>
          <w:rFonts w:ascii="Arial" w:hAnsi="Arial" w:cs="Arial"/>
          <w:b/>
          <w:bCs/>
          <w:sz w:val="20"/>
          <w:szCs w:val="20"/>
        </w:rPr>
      </w:pPr>
      <w:r w:rsidRPr="00BD7E5D">
        <w:rPr>
          <w:rFonts w:ascii="Arial" w:hAnsi="Arial" w:cs="Arial"/>
          <w:b/>
          <w:bCs/>
          <w:sz w:val="20"/>
          <w:szCs w:val="20"/>
        </w:rPr>
        <w:t xml:space="preserve">There are currently two </w:t>
      </w:r>
      <w:r w:rsidR="004172DB" w:rsidRPr="00BD7E5D">
        <w:rPr>
          <w:rFonts w:ascii="Arial" w:hAnsi="Arial" w:cs="Arial"/>
          <w:b/>
          <w:bCs/>
          <w:sz w:val="20"/>
          <w:szCs w:val="20"/>
        </w:rPr>
        <w:t xml:space="preserve">visualisations available </w:t>
      </w:r>
      <w:r w:rsidR="006B0F6B" w:rsidRPr="00BD7E5D">
        <w:rPr>
          <w:rFonts w:ascii="Arial" w:hAnsi="Arial" w:cs="Arial"/>
          <w:b/>
          <w:bCs/>
          <w:sz w:val="20"/>
          <w:szCs w:val="20"/>
        </w:rPr>
        <w:t>on the GRADE website</w:t>
      </w:r>
      <w:r w:rsidR="00E81369" w:rsidRPr="00BD7E5D">
        <w:rPr>
          <w:rFonts w:ascii="Arial" w:hAnsi="Arial" w:cs="Arial"/>
          <w:b/>
          <w:bCs/>
          <w:sz w:val="20"/>
          <w:szCs w:val="20"/>
        </w:rPr>
        <w:t xml:space="preserve"> </w:t>
      </w:r>
    </w:p>
    <w:p w14:paraId="43D5AFE6" w14:textId="0B944A5B" w:rsidR="004172DB" w:rsidRDefault="004172DB" w:rsidP="004172DB">
      <w:pPr>
        <w:pStyle w:val="ListParagraph"/>
        <w:numPr>
          <w:ilvl w:val="0"/>
          <w:numId w:val="6"/>
        </w:numPr>
        <w:spacing w:line="480" w:lineRule="auto"/>
        <w:jc w:val="both"/>
        <w:rPr>
          <w:rFonts w:ascii="Arial" w:hAnsi="Arial" w:cs="Arial"/>
          <w:sz w:val="20"/>
          <w:szCs w:val="20"/>
        </w:rPr>
      </w:pPr>
      <w:r w:rsidRPr="00BD7E5D">
        <w:rPr>
          <w:rFonts w:ascii="Arial" w:hAnsi="Arial" w:cs="Arial"/>
          <w:b/>
          <w:bCs/>
          <w:sz w:val="20"/>
          <w:szCs w:val="20"/>
        </w:rPr>
        <w:t>GRADE- DOH/Rights</w:t>
      </w:r>
      <w:r w:rsidR="00D6314B" w:rsidRPr="00BD7E5D">
        <w:rPr>
          <w:rFonts w:ascii="Arial" w:hAnsi="Arial" w:cs="Arial"/>
          <w:b/>
          <w:bCs/>
          <w:sz w:val="20"/>
          <w:szCs w:val="20"/>
        </w:rPr>
        <w:t xml:space="preserve"> – </w:t>
      </w:r>
      <w:r w:rsidR="004E1C8B" w:rsidRPr="00887E70">
        <w:rPr>
          <w:rFonts w:ascii="Arial" w:hAnsi="Arial" w:cs="Arial"/>
          <w:sz w:val="20"/>
          <w:szCs w:val="20"/>
        </w:rPr>
        <w:t>(</w:t>
      </w:r>
      <w:r w:rsidR="006660B7">
        <w:rPr>
          <w:rFonts w:ascii="Arial" w:hAnsi="Arial" w:cs="Arial"/>
          <w:sz w:val="20"/>
          <w:szCs w:val="20"/>
        </w:rPr>
        <w:t xml:space="preserve">underpinning research </w:t>
      </w:r>
      <w:r w:rsidR="00D6314B" w:rsidRPr="00887E70">
        <w:rPr>
          <w:rFonts w:ascii="Arial" w:hAnsi="Arial" w:cs="Arial"/>
          <w:sz w:val="20"/>
          <w:szCs w:val="20"/>
        </w:rPr>
        <w:t>forthcoming</w:t>
      </w:r>
      <w:r w:rsidR="004E1C8B" w:rsidRPr="00887E70">
        <w:rPr>
          <w:rFonts w:ascii="Arial" w:hAnsi="Arial" w:cs="Arial"/>
          <w:sz w:val="20"/>
          <w:szCs w:val="20"/>
        </w:rPr>
        <w:t>)</w:t>
      </w:r>
    </w:p>
    <w:p w14:paraId="620C604B" w14:textId="77777777" w:rsidR="00CE5F8A" w:rsidRPr="00BD7E5D" w:rsidRDefault="00CE5F8A" w:rsidP="00CE5F8A">
      <w:pPr>
        <w:pStyle w:val="ListParagraph"/>
        <w:numPr>
          <w:ilvl w:val="0"/>
          <w:numId w:val="6"/>
        </w:numPr>
        <w:spacing w:line="480" w:lineRule="auto"/>
        <w:jc w:val="both"/>
        <w:rPr>
          <w:rFonts w:ascii="Arial" w:hAnsi="Arial" w:cs="Arial"/>
          <w:b/>
          <w:bCs/>
          <w:sz w:val="20"/>
          <w:szCs w:val="20"/>
        </w:rPr>
      </w:pPr>
      <w:r w:rsidRPr="00BD7E5D">
        <w:rPr>
          <w:rFonts w:ascii="Arial" w:hAnsi="Arial" w:cs="Arial"/>
          <w:b/>
          <w:bCs/>
          <w:sz w:val="20"/>
          <w:szCs w:val="20"/>
        </w:rPr>
        <w:t xml:space="preserve">GRADE Mortality based on </w:t>
      </w:r>
      <w:hyperlink r:id="rId25" w:history="1">
        <w:r w:rsidRPr="00BD7E5D">
          <w:rPr>
            <w:rStyle w:val="Hyperlink"/>
            <w:rFonts w:ascii="Arial" w:hAnsi="Arial" w:cs="Arial"/>
            <w:color w:val="2EA3F2"/>
            <w:sz w:val="20"/>
            <w:szCs w:val="20"/>
            <w:bdr w:val="none" w:sz="0" w:space="0" w:color="auto" w:frame="1"/>
            <w:shd w:val="clear" w:color="auto" w:fill="FFFFFF"/>
          </w:rPr>
          <w:t>Government Revenue and Child and Maternal Mortality.</w:t>
        </w:r>
      </w:hyperlink>
    </w:p>
    <w:p w14:paraId="1F218116" w14:textId="6361E6BB" w:rsidR="007633DD" w:rsidRPr="00BD7E5D" w:rsidRDefault="007633DD" w:rsidP="009A10FB">
      <w:pPr>
        <w:shd w:val="clear" w:color="auto" w:fill="FFFFFF"/>
        <w:spacing w:after="0" w:line="240" w:lineRule="auto"/>
        <w:textAlignment w:val="baseline"/>
        <w:rPr>
          <w:rFonts w:ascii="Arial" w:hAnsi="Arial" w:cs="Arial"/>
          <w:color w:val="000000" w:themeColor="text1"/>
          <w:sz w:val="20"/>
          <w:szCs w:val="20"/>
          <w:shd w:val="clear" w:color="auto" w:fill="FCFCFC"/>
        </w:rPr>
      </w:pPr>
    </w:p>
    <w:p w14:paraId="3DDD878C" w14:textId="03B2F4CD" w:rsidR="007633DD" w:rsidRPr="00BD7E5D" w:rsidRDefault="007633DD" w:rsidP="007633DD">
      <w:pPr>
        <w:pStyle w:val="ListParagraph"/>
        <w:numPr>
          <w:ilvl w:val="0"/>
          <w:numId w:val="7"/>
        </w:numPr>
        <w:shd w:val="clear" w:color="auto" w:fill="FFFFFF"/>
        <w:spacing w:after="0" w:line="240" w:lineRule="auto"/>
        <w:textAlignment w:val="baseline"/>
        <w:rPr>
          <w:rFonts w:ascii="Arial" w:eastAsia="Times New Roman" w:hAnsi="Arial" w:cs="Arial"/>
          <w:color w:val="000000" w:themeColor="text1"/>
          <w:sz w:val="20"/>
          <w:szCs w:val="20"/>
          <w:bdr w:val="none" w:sz="0" w:space="0" w:color="auto" w:frame="1"/>
          <w:lang w:eastAsia="en-GB"/>
        </w:rPr>
      </w:pPr>
      <w:r w:rsidRPr="00BD7E5D">
        <w:rPr>
          <w:rFonts w:ascii="Arial" w:hAnsi="Arial" w:cs="Arial"/>
          <w:b/>
          <w:bCs/>
          <w:sz w:val="20"/>
          <w:szCs w:val="20"/>
        </w:rPr>
        <w:lastRenderedPageBreak/>
        <w:t>GRADE- DOH/Rights</w:t>
      </w:r>
    </w:p>
    <w:p w14:paraId="3A841CE6" w14:textId="79556F14" w:rsidR="0041693A" w:rsidRPr="00BD7E5D" w:rsidRDefault="0041693A" w:rsidP="009A10FB">
      <w:pPr>
        <w:shd w:val="clear" w:color="auto" w:fill="FFFFFF"/>
        <w:spacing w:after="0" w:line="240" w:lineRule="auto"/>
        <w:textAlignment w:val="baseline"/>
        <w:rPr>
          <w:rFonts w:ascii="Arial" w:eastAsia="Times New Roman" w:hAnsi="Arial" w:cs="Arial"/>
          <w:color w:val="000000" w:themeColor="text1"/>
          <w:sz w:val="20"/>
          <w:szCs w:val="20"/>
          <w:bdr w:val="none" w:sz="0" w:space="0" w:color="auto" w:frame="1"/>
          <w:lang w:eastAsia="en-GB"/>
        </w:rPr>
      </w:pPr>
    </w:p>
    <w:p w14:paraId="3E1404F1" w14:textId="77777777" w:rsidR="009A10FB" w:rsidRPr="00BD7E5D" w:rsidRDefault="009A10FB" w:rsidP="009A10FB">
      <w:pPr>
        <w:shd w:val="clear" w:color="auto" w:fill="FFFFFF"/>
        <w:spacing w:after="0" w:line="240" w:lineRule="auto"/>
        <w:textAlignment w:val="baseline"/>
        <w:rPr>
          <w:rFonts w:ascii="Arial" w:eastAsia="Times New Roman" w:hAnsi="Arial" w:cs="Arial"/>
          <w:color w:val="000000" w:themeColor="text1"/>
          <w:sz w:val="20"/>
          <w:szCs w:val="20"/>
          <w:lang w:eastAsia="en-GB"/>
        </w:rPr>
      </w:pPr>
    </w:p>
    <w:p w14:paraId="0E25CAEA" w14:textId="0E9D6732" w:rsidR="00A16265" w:rsidRPr="00BD7E5D" w:rsidRDefault="00C14997" w:rsidP="00316232">
      <w:pPr>
        <w:spacing w:line="276" w:lineRule="auto"/>
        <w:jc w:val="both"/>
        <w:rPr>
          <w:rFonts w:ascii="Arial" w:hAnsi="Arial" w:cs="Arial"/>
          <w:sz w:val="20"/>
          <w:szCs w:val="20"/>
        </w:rPr>
      </w:pPr>
      <w:r w:rsidRPr="00BD7E5D">
        <w:rPr>
          <w:rFonts w:ascii="Arial" w:hAnsi="Arial" w:cs="Arial"/>
          <w:sz w:val="20"/>
          <w:szCs w:val="20"/>
        </w:rPr>
        <w:t>The GRADE</w:t>
      </w:r>
      <w:r w:rsidR="00A100BA" w:rsidRPr="00BD7E5D">
        <w:rPr>
          <w:rFonts w:ascii="Arial" w:hAnsi="Arial" w:cs="Arial"/>
          <w:sz w:val="20"/>
          <w:szCs w:val="20"/>
        </w:rPr>
        <w:t xml:space="preserve"> project provides a </w:t>
      </w:r>
      <w:r w:rsidRPr="00BD7E5D">
        <w:rPr>
          <w:rFonts w:ascii="Arial" w:hAnsi="Arial" w:cs="Arial"/>
          <w:sz w:val="20"/>
          <w:szCs w:val="20"/>
        </w:rPr>
        <w:t>model</w:t>
      </w:r>
      <w:r w:rsidR="00A100BA" w:rsidRPr="00BD7E5D">
        <w:rPr>
          <w:rFonts w:ascii="Arial" w:hAnsi="Arial" w:cs="Arial"/>
          <w:sz w:val="20"/>
          <w:szCs w:val="20"/>
        </w:rPr>
        <w:t xml:space="preserve"> of </w:t>
      </w:r>
      <w:r w:rsidRPr="00BD7E5D">
        <w:rPr>
          <w:rFonts w:ascii="Arial" w:hAnsi="Arial" w:cs="Arial"/>
          <w:sz w:val="20"/>
          <w:szCs w:val="20"/>
        </w:rPr>
        <w:t xml:space="preserve">the relationship between </w:t>
      </w:r>
      <w:r w:rsidR="00316232" w:rsidRPr="00BD7E5D">
        <w:rPr>
          <w:rFonts w:ascii="Arial" w:hAnsi="Arial" w:cs="Arial"/>
          <w:sz w:val="20"/>
          <w:szCs w:val="20"/>
        </w:rPr>
        <w:t xml:space="preserve">government revenue per capita </w:t>
      </w:r>
      <w:r w:rsidRPr="00BD7E5D">
        <w:rPr>
          <w:rFonts w:ascii="Arial" w:hAnsi="Arial" w:cs="Arial"/>
          <w:sz w:val="20"/>
          <w:szCs w:val="20"/>
        </w:rPr>
        <w:t>and six determinants of health (DOH)</w:t>
      </w:r>
      <w:r w:rsidR="00660338" w:rsidRPr="00BD7E5D">
        <w:rPr>
          <w:rFonts w:ascii="Arial" w:hAnsi="Arial" w:cs="Arial"/>
          <w:sz w:val="20"/>
          <w:szCs w:val="20"/>
        </w:rPr>
        <w:t>,</w:t>
      </w:r>
      <w:r w:rsidRPr="00BD7E5D">
        <w:rPr>
          <w:rFonts w:ascii="Arial" w:hAnsi="Arial" w:cs="Arial"/>
          <w:sz w:val="20"/>
          <w:szCs w:val="20"/>
        </w:rPr>
        <w:t xml:space="preserve"> and child and maternal survival, while controlling for each </w:t>
      </w:r>
      <w:r w:rsidR="00887E70">
        <w:rPr>
          <w:rFonts w:ascii="Arial" w:hAnsi="Arial" w:cs="Arial"/>
          <w:sz w:val="20"/>
          <w:szCs w:val="20"/>
        </w:rPr>
        <w:t>quality of g</w:t>
      </w:r>
      <w:r w:rsidRPr="00BD7E5D">
        <w:rPr>
          <w:rFonts w:ascii="Arial" w:hAnsi="Arial" w:cs="Arial"/>
          <w:sz w:val="20"/>
          <w:szCs w:val="20"/>
        </w:rPr>
        <w:t xml:space="preserve">overnance (QoG). </w:t>
      </w:r>
      <w:r w:rsidR="00B541E5" w:rsidRPr="00BD7E5D">
        <w:rPr>
          <w:rFonts w:ascii="Arial" w:hAnsi="Arial" w:cs="Arial"/>
          <w:sz w:val="20"/>
          <w:szCs w:val="20"/>
        </w:rPr>
        <w:t xml:space="preserve">For </w:t>
      </w:r>
      <w:r w:rsidR="00FC7CCF" w:rsidRPr="00BD7E5D">
        <w:rPr>
          <w:rFonts w:ascii="Arial" w:hAnsi="Arial" w:cs="Arial"/>
          <w:sz w:val="20"/>
          <w:szCs w:val="20"/>
        </w:rPr>
        <w:t>GRADE</w:t>
      </w:r>
      <w:r w:rsidR="00A100BA" w:rsidRPr="00BD7E5D">
        <w:rPr>
          <w:rFonts w:ascii="Arial" w:hAnsi="Arial" w:cs="Arial"/>
          <w:sz w:val="20"/>
          <w:szCs w:val="20"/>
        </w:rPr>
        <w:t>-</w:t>
      </w:r>
      <w:r w:rsidR="00FC7CCF" w:rsidRPr="00BD7E5D">
        <w:rPr>
          <w:rFonts w:ascii="Arial" w:hAnsi="Arial" w:cs="Arial"/>
          <w:sz w:val="20"/>
          <w:szCs w:val="20"/>
        </w:rPr>
        <w:t xml:space="preserve"> DOH</w:t>
      </w:r>
      <w:r w:rsidR="00B541E5" w:rsidRPr="00BD7E5D">
        <w:rPr>
          <w:rFonts w:ascii="Arial" w:hAnsi="Arial" w:cs="Arial"/>
          <w:sz w:val="20"/>
          <w:szCs w:val="20"/>
        </w:rPr>
        <w:t xml:space="preserve">, we did not add any controls to the model because we want to capture the total effect of </w:t>
      </w:r>
      <w:r w:rsidR="00A100BA" w:rsidRPr="00BD7E5D">
        <w:rPr>
          <w:rFonts w:ascii="Arial" w:hAnsi="Arial" w:cs="Arial"/>
          <w:sz w:val="20"/>
          <w:szCs w:val="20"/>
        </w:rPr>
        <w:t xml:space="preserve">government revenue per capita </w:t>
      </w:r>
      <w:r w:rsidR="00B541E5" w:rsidRPr="00BD7E5D">
        <w:rPr>
          <w:rFonts w:ascii="Arial" w:hAnsi="Arial" w:cs="Arial"/>
          <w:sz w:val="20"/>
          <w:szCs w:val="20"/>
        </w:rPr>
        <w:t>and QoG</w:t>
      </w:r>
      <w:r w:rsidR="00887E70">
        <w:rPr>
          <w:rFonts w:ascii="Arial" w:hAnsi="Arial" w:cs="Arial"/>
          <w:sz w:val="20"/>
          <w:szCs w:val="20"/>
        </w:rPr>
        <w:t>. M</w:t>
      </w:r>
      <w:r w:rsidR="00B541E5" w:rsidRPr="00BD7E5D">
        <w:rPr>
          <w:rFonts w:ascii="Arial" w:hAnsi="Arial" w:cs="Arial"/>
          <w:sz w:val="20"/>
          <w:szCs w:val="20"/>
        </w:rPr>
        <w:t xml:space="preserve">ost variables used in the literature are influenced by </w:t>
      </w:r>
      <w:r w:rsidR="00A100BA" w:rsidRPr="00BD7E5D">
        <w:rPr>
          <w:rFonts w:ascii="Arial" w:hAnsi="Arial" w:cs="Arial"/>
          <w:sz w:val="20"/>
          <w:szCs w:val="20"/>
        </w:rPr>
        <w:t xml:space="preserve">government revenue </w:t>
      </w:r>
      <w:r w:rsidR="00B541E5" w:rsidRPr="00BD7E5D">
        <w:rPr>
          <w:rFonts w:ascii="Arial" w:hAnsi="Arial" w:cs="Arial"/>
          <w:sz w:val="20"/>
          <w:szCs w:val="20"/>
        </w:rPr>
        <w:t>and QoG</w:t>
      </w:r>
      <w:r w:rsidR="00887E70">
        <w:rPr>
          <w:rFonts w:ascii="Arial" w:hAnsi="Arial" w:cs="Arial"/>
          <w:sz w:val="20"/>
          <w:szCs w:val="20"/>
        </w:rPr>
        <w:t>,</w:t>
      </w:r>
      <w:r w:rsidR="00B541E5" w:rsidRPr="00BD7E5D">
        <w:rPr>
          <w:rFonts w:ascii="Arial" w:hAnsi="Arial" w:cs="Arial"/>
          <w:sz w:val="20"/>
          <w:szCs w:val="20"/>
        </w:rPr>
        <w:t xml:space="preserve"> so there would be </w:t>
      </w:r>
      <w:r w:rsidR="00887E70">
        <w:rPr>
          <w:rFonts w:ascii="Arial" w:hAnsi="Arial" w:cs="Arial"/>
          <w:sz w:val="20"/>
          <w:szCs w:val="20"/>
        </w:rPr>
        <w:t>collinearity problems</w:t>
      </w:r>
      <w:r w:rsidR="00B541E5" w:rsidRPr="00BD7E5D">
        <w:rPr>
          <w:rFonts w:ascii="Arial" w:hAnsi="Arial" w:cs="Arial"/>
          <w:sz w:val="20"/>
          <w:szCs w:val="20"/>
        </w:rPr>
        <w:t>.</w:t>
      </w:r>
      <w:r w:rsidR="00A16265" w:rsidRPr="00BD7E5D">
        <w:rPr>
          <w:rFonts w:ascii="Arial" w:hAnsi="Arial" w:cs="Arial"/>
          <w:sz w:val="20"/>
          <w:szCs w:val="20"/>
        </w:rPr>
        <w:t xml:space="preserve"> The actual and fitted models are available. </w:t>
      </w:r>
    </w:p>
    <w:p w14:paraId="61A2AD27" w14:textId="17FD7D90" w:rsidR="00490364" w:rsidRPr="00BD7E5D" w:rsidRDefault="00490364" w:rsidP="00A100BA">
      <w:pPr>
        <w:spacing w:line="276" w:lineRule="auto"/>
        <w:jc w:val="both"/>
        <w:rPr>
          <w:rFonts w:ascii="Arial" w:hAnsi="Arial" w:cs="Arial"/>
          <w:sz w:val="20"/>
          <w:szCs w:val="20"/>
        </w:rPr>
      </w:pPr>
      <w:r w:rsidRPr="00BD7E5D">
        <w:rPr>
          <w:rFonts w:ascii="Arial" w:hAnsi="Arial" w:cs="Arial"/>
          <w:sz w:val="20"/>
          <w:szCs w:val="20"/>
        </w:rPr>
        <w:t xml:space="preserve">The DOH currently modelled </w:t>
      </w:r>
      <w:r w:rsidR="00887E70">
        <w:rPr>
          <w:rFonts w:ascii="Arial" w:hAnsi="Arial" w:cs="Arial"/>
          <w:sz w:val="20"/>
          <w:szCs w:val="20"/>
        </w:rPr>
        <w:t>includes</w:t>
      </w:r>
      <w:r w:rsidRPr="00BD7E5D">
        <w:rPr>
          <w:rFonts w:ascii="Arial" w:hAnsi="Arial" w:cs="Arial"/>
          <w:sz w:val="20"/>
          <w:szCs w:val="20"/>
        </w:rPr>
        <w:t xml:space="preserve"> basic water facilities, safe water facilities</w:t>
      </w:r>
      <w:r w:rsidR="00A100BA" w:rsidRPr="00BD7E5D">
        <w:rPr>
          <w:rFonts w:ascii="Arial" w:hAnsi="Arial" w:cs="Arial"/>
          <w:sz w:val="20"/>
          <w:szCs w:val="20"/>
        </w:rPr>
        <w:t xml:space="preserve">, </w:t>
      </w:r>
      <w:r w:rsidRPr="00BD7E5D">
        <w:rPr>
          <w:rFonts w:ascii="Arial" w:hAnsi="Arial" w:cs="Arial"/>
          <w:sz w:val="20"/>
          <w:szCs w:val="20"/>
        </w:rPr>
        <w:t xml:space="preserve">basic sanitation, safe sanitation, schooling and the immunisation rates. </w:t>
      </w:r>
      <w:r w:rsidR="00A100BA" w:rsidRPr="00BD7E5D">
        <w:rPr>
          <w:rFonts w:ascii="Arial" w:hAnsi="Arial" w:cs="Arial"/>
          <w:sz w:val="20"/>
          <w:szCs w:val="20"/>
        </w:rPr>
        <w:t xml:space="preserve">See the section on data for the definitions. </w:t>
      </w:r>
      <w:r w:rsidRPr="00BD7E5D">
        <w:rPr>
          <w:rFonts w:ascii="Arial" w:hAnsi="Arial" w:cs="Arial"/>
          <w:sz w:val="20"/>
          <w:szCs w:val="20"/>
        </w:rPr>
        <w:t xml:space="preserve">We </w:t>
      </w:r>
      <w:r w:rsidR="00A100BA" w:rsidRPr="00BD7E5D">
        <w:rPr>
          <w:rFonts w:ascii="Arial" w:hAnsi="Arial" w:cs="Arial"/>
          <w:sz w:val="20"/>
          <w:szCs w:val="20"/>
        </w:rPr>
        <w:t xml:space="preserve">plan to </w:t>
      </w:r>
      <w:r w:rsidRPr="00BD7E5D">
        <w:rPr>
          <w:rFonts w:ascii="Arial" w:hAnsi="Arial" w:cs="Arial"/>
          <w:sz w:val="20"/>
          <w:szCs w:val="20"/>
        </w:rPr>
        <w:t xml:space="preserve">model </w:t>
      </w:r>
      <w:r w:rsidR="00267D9D" w:rsidRPr="00BD7E5D">
        <w:rPr>
          <w:rFonts w:ascii="Arial" w:hAnsi="Arial" w:cs="Arial"/>
          <w:sz w:val="20"/>
          <w:szCs w:val="20"/>
        </w:rPr>
        <w:t>fertility, skilled births attendance, adolescent pregnanc</w:t>
      </w:r>
      <w:r w:rsidR="00633A82" w:rsidRPr="00BD7E5D">
        <w:rPr>
          <w:rFonts w:ascii="Arial" w:hAnsi="Arial" w:cs="Arial"/>
          <w:sz w:val="20"/>
          <w:szCs w:val="20"/>
        </w:rPr>
        <w:t xml:space="preserve">y, neonatal </w:t>
      </w:r>
      <w:r w:rsidR="00A100BA" w:rsidRPr="00BD7E5D">
        <w:rPr>
          <w:rFonts w:ascii="Arial" w:hAnsi="Arial" w:cs="Arial"/>
          <w:sz w:val="20"/>
          <w:szCs w:val="20"/>
        </w:rPr>
        <w:t>mortality, universal health coverage</w:t>
      </w:r>
      <w:r w:rsidR="00633A82" w:rsidRPr="00BD7E5D">
        <w:rPr>
          <w:rFonts w:ascii="Arial" w:hAnsi="Arial" w:cs="Arial"/>
          <w:sz w:val="20"/>
          <w:szCs w:val="20"/>
        </w:rPr>
        <w:t xml:space="preserve"> and gender</w:t>
      </w:r>
      <w:r w:rsidR="00887E70">
        <w:rPr>
          <w:rFonts w:ascii="Arial" w:hAnsi="Arial" w:cs="Arial"/>
          <w:sz w:val="20"/>
          <w:szCs w:val="20"/>
        </w:rPr>
        <w:t>-</w:t>
      </w:r>
      <w:r w:rsidR="00633A82" w:rsidRPr="00BD7E5D">
        <w:rPr>
          <w:rFonts w:ascii="Arial" w:hAnsi="Arial" w:cs="Arial"/>
          <w:sz w:val="20"/>
          <w:szCs w:val="20"/>
        </w:rPr>
        <w:t xml:space="preserve">disaggregated education in the next version. </w:t>
      </w:r>
    </w:p>
    <w:p w14:paraId="6E474C0A" w14:textId="70394D0A" w:rsidR="00EE1817" w:rsidRPr="00BD7E5D" w:rsidRDefault="00EE1817" w:rsidP="00A100BA">
      <w:pPr>
        <w:pStyle w:val="paragraph"/>
        <w:spacing w:before="0" w:beforeAutospacing="0" w:after="0" w:afterAutospacing="0" w:line="276" w:lineRule="auto"/>
        <w:jc w:val="both"/>
        <w:textAlignment w:val="baseline"/>
        <w:rPr>
          <w:rFonts w:ascii="Arial" w:hAnsi="Arial" w:cs="Arial"/>
          <w:sz w:val="20"/>
          <w:szCs w:val="20"/>
        </w:rPr>
      </w:pPr>
      <w:r w:rsidRPr="00BD7E5D">
        <w:rPr>
          <w:rStyle w:val="normaltextrun"/>
          <w:rFonts w:ascii="Arial" w:hAnsi="Arial" w:cs="Arial"/>
          <w:color w:val="000000"/>
          <w:sz w:val="20"/>
          <w:szCs w:val="20"/>
          <w:shd w:val="clear" w:color="auto" w:fill="FFFFFF"/>
        </w:rPr>
        <w:t>We employ</w:t>
      </w:r>
      <w:r w:rsidR="0047561B" w:rsidRPr="00BD7E5D">
        <w:rPr>
          <w:rStyle w:val="normaltextrun"/>
          <w:rFonts w:ascii="Arial" w:hAnsi="Arial" w:cs="Arial"/>
          <w:color w:val="000000"/>
          <w:sz w:val="20"/>
          <w:szCs w:val="20"/>
          <w:shd w:val="clear" w:color="auto" w:fill="FFFFFF"/>
        </w:rPr>
        <w:t>ed</w:t>
      </w:r>
      <w:r w:rsidRPr="00BD7E5D">
        <w:rPr>
          <w:rStyle w:val="normaltextrun"/>
          <w:rFonts w:ascii="Arial" w:hAnsi="Arial" w:cs="Arial"/>
          <w:color w:val="000000"/>
          <w:sz w:val="20"/>
          <w:szCs w:val="20"/>
          <w:shd w:val="clear" w:color="auto" w:fill="FFFFFF"/>
        </w:rPr>
        <w:t xml:space="preserve"> an unbalanced non-linear panel data study </w:t>
      </w:r>
      <w:r w:rsidR="00B34F37" w:rsidRPr="00BD7E5D">
        <w:rPr>
          <w:rStyle w:val="normaltextrun"/>
          <w:rFonts w:ascii="Arial" w:hAnsi="Arial" w:cs="Arial"/>
          <w:color w:val="000000"/>
          <w:sz w:val="20"/>
          <w:szCs w:val="20"/>
          <w:shd w:val="clear" w:color="auto" w:fill="FFFFFF"/>
        </w:rPr>
        <w:t>for </w:t>
      </w:r>
      <w:r w:rsidR="00B34F37">
        <w:rPr>
          <w:rStyle w:val="normaltextrun"/>
          <w:rFonts w:ascii="Arial" w:hAnsi="Arial" w:cs="Arial"/>
          <w:color w:val="000000"/>
          <w:sz w:val="20"/>
          <w:szCs w:val="20"/>
          <w:shd w:val="clear" w:color="auto" w:fill="FFFFFF"/>
        </w:rPr>
        <w:t>217</w:t>
      </w:r>
      <w:r w:rsidRPr="00BD7E5D">
        <w:rPr>
          <w:rStyle w:val="normaltextrun"/>
          <w:rFonts w:ascii="Arial" w:hAnsi="Arial" w:cs="Arial"/>
          <w:color w:val="000000"/>
          <w:sz w:val="20"/>
          <w:szCs w:val="20"/>
          <w:shd w:val="clear" w:color="auto" w:fill="FFFFFF"/>
        </w:rPr>
        <w:t xml:space="preserve"> countries between 1960-2000 and express</w:t>
      </w:r>
      <w:r w:rsidR="00923D11">
        <w:rPr>
          <w:rStyle w:val="normaltextrun"/>
          <w:rFonts w:ascii="Arial" w:hAnsi="Arial" w:cs="Arial"/>
          <w:color w:val="000000"/>
          <w:sz w:val="20"/>
          <w:szCs w:val="20"/>
          <w:shd w:val="clear" w:color="auto" w:fill="FFFFFF"/>
        </w:rPr>
        <w:t>ed health determinants </w:t>
      </w:r>
      <w:r w:rsidRPr="00BD7E5D">
        <w:rPr>
          <w:rStyle w:val="normaltextrun"/>
          <w:rFonts w:ascii="Arial" w:hAnsi="Arial" w:cs="Arial"/>
          <w:color w:val="000000"/>
          <w:sz w:val="20"/>
          <w:szCs w:val="20"/>
          <w:shd w:val="clear" w:color="auto" w:fill="FFFFFF"/>
        </w:rPr>
        <w:t xml:space="preserve">as a percentage ranging from 0 to 100. A linear relationship between </w:t>
      </w:r>
      <w:r w:rsidR="003B6E34">
        <w:rPr>
          <w:rStyle w:val="normaltextrun"/>
          <w:rFonts w:ascii="Arial" w:hAnsi="Arial" w:cs="Arial"/>
          <w:color w:val="000000"/>
          <w:sz w:val="20"/>
          <w:szCs w:val="20"/>
          <w:shd w:val="clear" w:color="auto" w:fill="FFFFFF"/>
        </w:rPr>
        <w:t>r</w:t>
      </w:r>
      <w:r w:rsidRPr="00BD7E5D">
        <w:rPr>
          <w:rStyle w:val="normaltextrun"/>
          <w:rFonts w:ascii="Arial" w:hAnsi="Arial" w:cs="Arial"/>
          <w:color w:val="000000"/>
          <w:sz w:val="20"/>
          <w:szCs w:val="20"/>
          <w:shd w:val="clear" w:color="auto" w:fill="FFFFFF"/>
        </w:rPr>
        <w:t>evenue and these variables would not be appropriate, as this would not respect these boundaries. We employ</w:t>
      </w:r>
      <w:r w:rsidR="0047561B" w:rsidRPr="00BD7E5D">
        <w:rPr>
          <w:rStyle w:val="normaltextrun"/>
          <w:rFonts w:ascii="Arial" w:hAnsi="Arial" w:cs="Arial"/>
          <w:color w:val="000000"/>
          <w:sz w:val="20"/>
          <w:szCs w:val="20"/>
          <w:shd w:val="clear" w:color="auto" w:fill="FFFFFF"/>
        </w:rPr>
        <w:t>ed</w:t>
      </w:r>
      <w:r w:rsidRPr="00BD7E5D">
        <w:rPr>
          <w:rStyle w:val="normaltextrun"/>
          <w:rFonts w:ascii="Arial" w:hAnsi="Arial" w:cs="Arial"/>
          <w:color w:val="000000"/>
          <w:sz w:val="20"/>
          <w:szCs w:val="20"/>
          <w:shd w:val="clear" w:color="auto" w:fill="FFFFFF"/>
        </w:rPr>
        <w:t xml:space="preserve"> a logistic function as the correct specification to model such variables. A standard panel logistic function would impose the same shape 'S' curve on all countries, which is not appropriate. Therefore, we augment</w:t>
      </w:r>
      <w:r w:rsidR="004606BF" w:rsidRPr="00BD7E5D">
        <w:rPr>
          <w:rStyle w:val="normaltextrun"/>
          <w:rFonts w:ascii="Arial" w:hAnsi="Arial" w:cs="Arial"/>
          <w:color w:val="000000"/>
          <w:sz w:val="20"/>
          <w:szCs w:val="20"/>
          <w:shd w:val="clear" w:color="auto" w:fill="FFFFFF"/>
        </w:rPr>
        <w:t>ed</w:t>
      </w:r>
      <w:r w:rsidRPr="00BD7E5D">
        <w:rPr>
          <w:rStyle w:val="normaltextrun"/>
          <w:rFonts w:ascii="Arial" w:hAnsi="Arial" w:cs="Arial"/>
          <w:color w:val="000000"/>
          <w:sz w:val="20"/>
          <w:szCs w:val="20"/>
          <w:shd w:val="clear" w:color="auto" w:fill="FFFFFF"/>
        </w:rPr>
        <w:t xml:space="preserve"> the </w:t>
      </w:r>
      <w:r w:rsidR="00923D11">
        <w:rPr>
          <w:rStyle w:val="normaltextrun"/>
          <w:rFonts w:ascii="Arial" w:hAnsi="Arial" w:cs="Arial"/>
          <w:color w:val="000000"/>
          <w:sz w:val="20"/>
          <w:szCs w:val="20"/>
          <w:shd w:val="clear" w:color="auto" w:fill="FFFFFF"/>
        </w:rPr>
        <w:t>logistic function parameters</w:t>
      </w:r>
      <w:r w:rsidRPr="00BD7E5D">
        <w:rPr>
          <w:rStyle w:val="normaltextrun"/>
          <w:rFonts w:ascii="Arial" w:hAnsi="Arial" w:cs="Arial"/>
          <w:color w:val="000000"/>
          <w:sz w:val="20"/>
          <w:szCs w:val="20"/>
          <w:shd w:val="clear" w:color="auto" w:fill="FFFFFF"/>
        </w:rPr>
        <w:t xml:space="preserve"> with measures of </w:t>
      </w:r>
      <w:r w:rsidR="00961C01">
        <w:rPr>
          <w:rStyle w:val="normaltextrun"/>
          <w:rFonts w:ascii="Arial" w:hAnsi="Arial" w:cs="Arial"/>
          <w:color w:val="000000"/>
          <w:sz w:val="20"/>
          <w:szCs w:val="20"/>
          <w:shd w:val="clear" w:color="auto" w:fill="FFFFFF"/>
        </w:rPr>
        <w:t>governance quality</w:t>
      </w:r>
      <w:r w:rsidR="00923D11">
        <w:rPr>
          <w:rStyle w:val="normaltextrun"/>
          <w:rFonts w:ascii="Arial" w:hAnsi="Arial" w:cs="Arial"/>
          <w:color w:val="000000"/>
          <w:sz w:val="20"/>
          <w:szCs w:val="20"/>
          <w:shd w:val="clear" w:color="auto" w:fill="FFFFFF"/>
        </w:rPr>
        <w:t xml:space="preserve">, </w:t>
      </w:r>
      <w:r w:rsidRPr="00BD7E5D">
        <w:rPr>
          <w:rStyle w:val="normaltextrun"/>
          <w:rFonts w:ascii="Arial" w:hAnsi="Arial" w:cs="Arial"/>
          <w:color w:val="000000"/>
          <w:sz w:val="20"/>
          <w:szCs w:val="20"/>
          <w:shd w:val="clear" w:color="auto" w:fill="FFFFFF"/>
        </w:rPr>
        <w:t xml:space="preserve">which allows each country to have a different 'S' shape as </w:t>
      </w:r>
      <w:r w:rsidR="00961C01">
        <w:rPr>
          <w:rStyle w:val="normaltextrun"/>
          <w:rFonts w:ascii="Arial" w:hAnsi="Arial" w:cs="Arial"/>
          <w:color w:val="000000"/>
          <w:sz w:val="20"/>
          <w:szCs w:val="20"/>
          <w:shd w:val="clear" w:color="auto" w:fill="FFFFFF"/>
        </w:rPr>
        <w:t>its government's quality</w:t>
      </w:r>
      <w:r w:rsidRPr="00BD7E5D">
        <w:rPr>
          <w:rStyle w:val="normaltextrun"/>
          <w:rFonts w:ascii="Arial" w:hAnsi="Arial" w:cs="Arial"/>
          <w:color w:val="000000"/>
          <w:sz w:val="20"/>
          <w:szCs w:val="20"/>
          <w:shd w:val="clear" w:color="auto" w:fill="FFFFFF"/>
        </w:rPr>
        <w:t xml:space="preserve"> varies. </w:t>
      </w:r>
      <w:r w:rsidRPr="00BD7E5D">
        <w:rPr>
          <w:rStyle w:val="eop"/>
          <w:rFonts w:ascii="Arial" w:hAnsi="Arial" w:cs="Arial"/>
          <w:color w:val="000000"/>
          <w:sz w:val="20"/>
          <w:szCs w:val="20"/>
        </w:rPr>
        <w:t> </w:t>
      </w:r>
    </w:p>
    <w:p w14:paraId="403D07AE" w14:textId="77777777" w:rsidR="00EE1817" w:rsidRPr="00BD7E5D" w:rsidRDefault="00EE1817" w:rsidP="00A100BA">
      <w:pPr>
        <w:pStyle w:val="paragraph"/>
        <w:spacing w:before="0" w:beforeAutospacing="0" w:after="0" w:afterAutospacing="0" w:line="276" w:lineRule="auto"/>
        <w:jc w:val="both"/>
        <w:textAlignment w:val="baseline"/>
        <w:rPr>
          <w:rFonts w:ascii="Arial" w:hAnsi="Arial" w:cs="Arial"/>
          <w:sz w:val="20"/>
          <w:szCs w:val="20"/>
        </w:rPr>
      </w:pPr>
      <w:r w:rsidRPr="00BD7E5D">
        <w:rPr>
          <w:rStyle w:val="eop"/>
          <w:rFonts w:ascii="Arial" w:hAnsi="Arial" w:cs="Arial"/>
          <w:sz w:val="20"/>
          <w:szCs w:val="20"/>
        </w:rPr>
        <w:t> </w:t>
      </w:r>
    </w:p>
    <w:p w14:paraId="005C755B" w14:textId="0BFAE756" w:rsidR="00EE1817" w:rsidRPr="00BD7E5D" w:rsidRDefault="00EE1817" w:rsidP="00A100BA">
      <w:pPr>
        <w:pStyle w:val="paragraph"/>
        <w:spacing w:before="0" w:beforeAutospacing="0" w:after="0" w:afterAutospacing="0" w:line="276" w:lineRule="auto"/>
        <w:jc w:val="both"/>
        <w:textAlignment w:val="baseline"/>
        <w:rPr>
          <w:rFonts w:ascii="Arial" w:hAnsi="Arial" w:cs="Arial"/>
          <w:sz w:val="20"/>
          <w:szCs w:val="20"/>
        </w:rPr>
      </w:pPr>
      <w:r w:rsidRPr="00BD7E5D">
        <w:rPr>
          <w:rStyle w:val="normaltextrun"/>
          <w:rFonts w:ascii="Arial" w:hAnsi="Arial" w:cs="Arial"/>
          <w:color w:val="000000"/>
          <w:sz w:val="20"/>
          <w:szCs w:val="20"/>
          <w:shd w:val="clear" w:color="auto" w:fill="FFFFFF"/>
        </w:rPr>
        <w:t>We f</w:t>
      </w:r>
      <w:r w:rsidR="004606BF" w:rsidRPr="00BD7E5D">
        <w:rPr>
          <w:rStyle w:val="normaltextrun"/>
          <w:rFonts w:ascii="Arial" w:hAnsi="Arial" w:cs="Arial"/>
          <w:color w:val="000000"/>
          <w:sz w:val="20"/>
          <w:szCs w:val="20"/>
          <w:shd w:val="clear" w:color="auto" w:fill="FFFFFF"/>
        </w:rPr>
        <w:t>ound</w:t>
      </w:r>
      <w:r w:rsidRPr="00BD7E5D">
        <w:rPr>
          <w:rStyle w:val="normaltextrun"/>
          <w:rFonts w:ascii="Arial" w:hAnsi="Arial" w:cs="Arial"/>
          <w:color w:val="000000"/>
          <w:sz w:val="20"/>
          <w:szCs w:val="20"/>
          <w:shd w:val="clear" w:color="auto" w:fill="FFFFFF"/>
        </w:rPr>
        <w:t xml:space="preserve"> that increased government revenue is associated with an increase in the coverage of </w:t>
      </w:r>
      <w:r w:rsidR="00327405">
        <w:rPr>
          <w:rStyle w:val="normaltextrun"/>
          <w:rFonts w:ascii="Arial" w:hAnsi="Arial" w:cs="Arial"/>
          <w:color w:val="000000"/>
          <w:sz w:val="20"/>
          <w:szCs w:val="20"/>
          <w:shd w:val="clear" w:color="auto" w:fill="FFFFFF"/>
        </w:rPr>
        <w:t>health determinants</w:t>
      </w:r>
      <w:r w:rsidRPr="00BD7E5D">
        <w:rPr>
          <w:rStyle w:val="normaltextrun"/>
          <w:rFonts w:ascii="Arial" w:hAnsi="Arial" w:cs="Arial"/>
          <w:color w:val="000000"/>
          <w:sz w:val="20"/>
          <w:szCs w:val="20"/>
          <w:shd w:val="clear" w:color="auto" w:fill="FFFFFF"/>
        </w:rPr>
        <w:t xml:space="preserve">. The </w:t>
      </w:r>
      <w:r w:rsidR="00327405">
        <w:rPr>
          <w:rStyle w:val="normaltextrun"/>
          <w:rFonts w:ascii="Arial" w:hAnsi="Arial" w:cs="Arial"/>
          <w:color w:val="000000"/>
          <w:sz w:val="20"/>
          <w:szCs w:val="20"/>
          <w:shd w:val="clear" w:color="auto" w:fill="FFFFFF"/>
        </w:rPr>
        <w:t>quality of governance significantly amplifies the size of this influe</w:t>
      </w:r>
      <w:r w:rsidRPr="00BD7E5D">
        <w:rPr>
          <w:rStyle w:val="normaltextrun"/>
          <w:rFonts w:ascii="Arial" w:hAnsi="Arial" w:cs="Arial"/>
          <w:color w:val="000000"/>
          <w:sz w:val="20"/>
          <w:szCs w:val="20"/>
          <w:shd w:val="clear" w:color="auto" w:fill="FFFFFF"/>
        </w:rPr>
        <w:t>nce in each country.</w:t>
      </w:r>
    </w:p>
    <w:p w14:paraId="4477C144" w14:textId="5502E1CF" w:rsidR="00EE1817" w:rsidRDefault="00EE1817" w:rsidP="00C14997">
      <w:pPr>
        <w:rPr>
          <w:rFonts w:ascii="Arial" w:hAnsi="Arial" w:cs="Arial"/>
          <w:sz w:val="20"/>
          <w:szCs w:val="20"/>
        </w:rPr>
      </w:pPr>
    </w:p>
    <w:p w14:paraId="3B05027A" w14:textId="69E33705" w:rsidR="00CE5F8A" w:rsidRPr="00CE5F8A" w:rsidRDefault="00CE5F8A" w:rsidP="00CE5F8A">
      <w:pPr>
        <w:pStyle w:val="ListParagraph"/>
        <w:numPr>
          <w:ilvl w:val="0"/>
          <w:numId w:val="7"/>
        </w:numPr>
        <w:shd w:val="clear" w:color="auto" w:fill="FFFFFF"/>
        <w:spacing w:after="0" w:line="240" w:lineRule="auto"/>
        <w:textAlignment w:val="baseline"/>
        <w:rPr>
          <w:rFonts w:ascii="Arial" w:eastAsia="Times New Roman" w:hAnsi="Arial" w:cs="Arial"/>
          <w:b/>
          <w:bCs/>
          <w:color w:val="000000" w:themeColor="text1"/>
          <w:sz w:val="20"/>
          <w:szCs w:val="20"/>
          <w:bdr w:val="none" w:sz="0" w:space="0" w:color="auto" w:frame="1"/>
          <w:lang w:eastAsia="en-GB"/>
        </w:rPr>
      </w:pPr>
      <w:r w:rsidRPr="00CE5F8A">
        <w:rPr>
          <w:rFonts w:ascii="Arial" w:eastAsia="Times New Roman" w:hAnsi="Arial" w:cs="Arial"/>
          <w:b/>
          <w:bCs/>
          <w:color w:val="000000" w:themeColor="text1"/>
          <w:sz w:val="20"/>
          <w:szCs w:val="20"/>
          <w:bdr w:val="none" w:sz="0" w:space="0" w:color="auto" w:frame="1"/>
          <w:lang w:eastAsia="en-GB"/>
        </w:rPr>
        <w:t xml:space="preserve">GRADE Mortality </w:t>
      </w:r>
    </w:p>
    <w:p w14:paraId="4A3CE719" w14:textId="77777777" w:rsidR="00CE5F8A" w:rsidRPr="00BD7E5D" w:rsidRDefault="00CE5F8A" w:rsidP="00CE5F8A">
      <w:pPr>
        <w:shd w:val="clear" w:color="auto" w:fill="FFFFFF"/>
        <w:spacing w:after="0" w:line="240" w:lineRule="auto"/>
        <w:textAlignment w:val="baseline"/>
        <w:rPr>
          <w:rFonts w:ascii="Arial" w:eastAsia="Times New Roman" w:hAnsi="Arial" w:cs="Arial"/>
          <w:color w:val="000000" w:themeColor="text1"/>
          <w:sz w:val="20"/>
          <w:szCs w:val="20"/>
          <w:bdr w:val="none" w:sz="0" w:space="0" w:color="auto" w:frame="1"/>
          <w:lang w:eastAsia="en-GB"/>
        </w:rPr>
      </w:pPr>
    </w:p>
    <w:p w14:paraId="1D7A8FB0" w14:textId="77777777" w:rsidR="00CE5F8A" w:rsidRPr="00BD7E5D" w:rsidRDefault="00CE5F8A" w:rsidP="00CE5F8A">
      <w:pPr>
        <w:shd w:val="clear" w:color="auto" w:fill="FFFFFF"/>
        <w:spacing w:after="0" w:line="276" w:lineRule="auto"/>
        <w:jc w:val="both"/>
        <w:textAlignment w:val="baseline"/>
        <w:rPr>
          <w:rFonts w:ascii="Arial" w:hAnsi="Arial" w:cs="Arial"/>
          <w:color w:val="000000" w:themeColor="text1"/>
          <w:sz w:val="20"/>
          <w:szCs w:val="20"/>
          <w:shd w:val="clear" w:color="auto" w:fill="FCFCFC"/>
        </w:rPr>
      </w:pPr>
      <w:r w:rsidRPr="00BD7E5D">
        <w:rPr>
          <w:rFonts w:ascii="Arial" w:eastAsia="Times New Roman" w:hAnsi="Arial" w:cs="Arial"/>
          <w:color w:val="000000" w:themeColor="text1"/>
          <w:sz w:val="20"/>
          <w:szCs w:val="20"/>
          <w:bdr w:val="none" w:sz="0" w:space="0" w:color="auto" w:frame="1"/>
          <w:lang w:eastAsia="en-GB"/>
        </w:rPr>
        <w:t xml:space="preserve">GRADE-mortality </w:t>
      </w:r>
      <w:r>
        <w:rPr>
          <w:rFonts w:ascii="Arial" w:eastAsia="Times New Roman" w:hAnsi="Arial" w:cs="Arial"/>
          <w:color w:val="000000" w:themeColor="text1"/>
          <w:sz w:val="20"/>
          <w:szCs w:val="20"/>
          <w:bdr w:val="none" w:sz="0" w:space="0" w:color="auto" w:frame="1"/>
          <w:lang w:eastAsia="en-GB"/>
        </w:rPr>
        <w:t xml:space="preserve">visualises </w:t>
      </w:r>
      <w:r w:rsidRPr="00BD7E5D">
        <w:rPr>
          <w:rFonts w:ascii="Arial" w:eastAsia="Times New Roman" w:hAnsi="Arial" w:cs="Arial"/>
          <w:color w:val="000000" w:themeColor="text1"/>
          <w:sz w:val="20"/>
          <w:szCs w:val="20"/>
          <w:bdr w:val="none" w:sz="0" w:space="0" w:color="auto" w:frame="1"/>
          <w:lang w:eastAsia="en-GB"/>
        </w:rPr>
        <w:t>the relationship between government revenue and child and maternal mortality</w:t>
      </w:r>
      <w:r>
        <w:rPr>
          <w:rFonts w:ascii="Arial" w:eastAsia="Times New Roman" w:hAnsi="Arial" w:cs="Arial"/>
          <w:color w:val="000000" w:themeColor="text1"/>
          <w:sz w:val="20"/>
          <w:szCs w:val="20"/>
          <w:bdr w:val="none" w:sz="0" w:space="0" w:color="auto" w:frame="1"/>
          <w:lang w:eastAsia="en-GB"/>
        </w:rPr>
        <w:t xml:space="preserve"> based on modelling, which used a</w:t>
      </w:r>
      <w:r w:rsidRPr="00BD7E5D">
        <w:rPr>
          <w:rFonts w:ascii="Arial" w:eastAsia="Times New Roman" w:hAnsi="Arial" w:cs="Arial"/>
          <w:color w:val="000000" w:themeColor="text1"/>
          <w:sz w:val="20"/>
          <w:szCs w:val="20"/>
          <w:bdr w:val="none" w:sz="0" w:space="0" w:color="auto" w:frame="1"/>
          <w:lang w:eastAsia="en-GB"/>
        </w:rPr>
        <w:t xml:space="preserve"> </w:t>
      </w:r>
      <w:r w:rsidRPr="00BD7E5D">
        <w:rPr>
          <w:rFonts w:ascii="Arial" w:hAnsi="Arial" w:cs="Arial"/>
          <w:color w:val="000000" w:themeColor="text1"/>
          <w:sz w:val="20"/>
          <w:szCs w:val="20"/>
          <w:shd w:val="clear" w:color="auto" w:fill="FCFCFC"/>
        </w:rPr>
        <w:t>two-way fixed-effects specification</w:t>
      </w:r>
      <w:r>
        <w:rPr>
          <w:rFonts w:ascii="Arial" w:hAnsi="Arial" w:cs="Arial"/>
          <w:color w:val="000000" w:themeColor="text1"/>
          <w:sz w:val="20"/>
          <w:szCs w:val="20"/>
          <w:shd w:val="clear" w:color="auto" w:fill="FCFCFC"/>
        </w:rPr>
        <w:t>. W</w:t>
      </w:r>
      <w:r w:rsidRPr="00BD7E5D">
        <w:rPr>
          <w:rFonts w:ascii="Arial" w:hAnsi="Arial" w:cs="Arial"/>
          <w:color w:val="000000" w:themeColor="text1"/>
          <w:sz w:val="20"/>
          <w:szCs w:val="20"/>
          <w:shd w:val="clear" w:color="auto" w:fill="FCFCFC"/>
        </w:rPr>
        <w:t>e controlled for independent variables including demography, education, geography, and specific health challenges. Data for the dependent and independent variables w</w:t>
      </w:r>
      <w:r>
        <w:rPr>
          <w:rFonts w:ascii="Arial" w:hAnsi="Arial" w:cs="Arial"/>
          <w:color w:val="000000" w:themeColor="text1"/>
          <w:sz w:val="20"/>
          <w:szCs w:val="20"/>
          <w:shd w:val="clear" w:color="auto" w:fill="FCFCFC"/>
        </w:rPr>
        <w:t>ere</w:t>
      </w:r>
      <w:r w:rsidRPr="00BD7E5D">
        <w:rPr>
          <w:rFonts w:ascii="Arial" w:hAnsi="Arial" w:cs="Arial"/>
          <w:color w:val="000000" w:themeColor="text1"/>
          <w:sz w:val="20"/>
          <w:szCs w:val="20"/>
          <w:shd w:val="clear" w:color="auto" w:fill="FCFCFC"/>
        </w:rPr>
        <w:t xml:space="preserve"> taken from the World Development Indicators from 1980 to 2016 for 191 countries (The World Bank. </w:t>
      </w:r>
      <w:hyperlink r:id="rId26" w:anchor="ref-CR42" w:tooltip="The World Bank. (2018) Databank: World Development Indicators. &#10;http://databank.worldbank.org/data/source/world-development-indicators&#10;&#10;. " w:history="1">
        <w:r w:rsidRPr="00BD7E5D">
          <w:rPr>
            <w:rStyle w:val="Hyperlink"/>
            <w:rFonts w:ascii="Arial" w:hAnsi="Arial" w:cs="Arial"/>
            <w:color w:val="000000" w:themeColor="text1"/>
            <w:sz w:val="20"/>
            <w:szCs w:val="20"/>
            <w:shd w:val="clear" w:color="auto" w:fill="FCFCFC"/>
          </w:rPr>
          <w:t>2018</w:t>
        </w:r>
      </w:hyperlink>
      <w:r w:rsidRPr="00BD7E5D">
        <w:rPr>
          <w:rFonts w:ascii="Arial" w:hAnsi="Arial" w:cs="Arial"/>
          <w:color w:val="000000" w:themeColor="text1"/>
          <w:sz w:val="20"/>
          <w:szCs w:val="20"/>
          <w:shd w:val="clear" w:color="auto" w:fill="FCFCFC"/>
        </w:rPr>
        <w:t xml:space="preserve">). </w:t>
      </w:r>
    </w:p>
    <w:p w14:paraId="6A9D990A" w14:textId="77777777" w:rsidR="00CE5F8A" w:rsidRPr="00BD7E5D" w:rsidRDefault="00CE5F8A" w:rsidP="00C14997">
      <w:pPr>
        <w:rPr>
          <w:rFonts w:ascii="Arial" w:hAnsi="Arial" w:cs="Arial"/>
          <w:sz w:val="20"/>
          <w:szCs w:val="20"/>
        </w:rPr>
      </w:pPr>
    </w:p>
    <w:p w14:paraId="56DA94A0" w14:textId="236B081B" w:rsidR="001C669C" w:rsidRDefault="00121AE7" w:rsidP="000E773B">
      <w:pPr>
        <w:pStyle w:val="Heading1"/>
        <w:rPr>
          <w:rFonts w:eastAsia="Calibri"/>
        </w:rPr>
      </w:pPr>
      <w:bookmarkStart w:id="5" w:name="_Ref63704393"/>
      <w:r w:rsidRPr="00BD7E5D">
        <w:rPr>
          <w:rFonts w:eastAsia="Calibri"/>
        </w:rPr>
        <w:t xml:space="preserve">The </w:t>
      </w:r>
      <w:r w:rsidR="000E773B">
        <w:rPr>
          <w:rFonts w:eastAsia="Calibri"/>
        </w:rPr>
        <w:t>d</w:t>
      </w:r>
      <w:r w:rsidRPr="00BD7E5D">
        <w:rPr>
          <w:rFonts w:eastAsia="Calibri"/>
        </w:rPr>
        <w:t>ata</w:t>
      </w:r>
      <w:r w:rsidR="000E773B">
        <w:rPr>
          <w:rFonts w:eastAsia="Calibri"/>
        </w:rPr>
        <w:t xml:space="preserve"> used</w:t>
      </w:r>
      <w:bookmarkEnd w:id="5"/>
    </w:p>
    <w:p w14:paraId="5C22B585" w14:textId="77777777" w:rsidR="006A1605" w:rsidRPr="006A1605" w:rsidRDefault="006A1605" w:rsidP="006A1605"/>
    <w:p w14:paraId="59DE7C47" w14:textId="18A2F466" w:rsidR="001C669C" w:rsidRPr="001C669C" w:rsidRDefault="001C669C" w:rsidP="001C669C">
      <w:pPr>
        <w:rPr>
          <w:rFonts w:ascii="Arial" w:hAnsi="Arial" w:cs="Arial"/>
          <w:sz w:val="20"/>
          <w:szCs w:val="20"/>
        </w:rPr>
      </w:pPr>
      <w:r w:rsidRPr="001C669C">
        <w:rPr>
          <w:rFonts w:ascii="Arial" w:hAnsi="Arial" w:cs="Arial"/>
          <w:b/>
          <w:bCs/>
          <w:sz w:val="20"/>
          <w:szCs w:val="20"/>
        </w:rPr>
        <w:t xml:space="preserve">Government Revenue per capita data </w:t>
      </w:r>
    </w:p>
    <w:p w14:paraId="619D6509" w14:textId="03AEACAF" w:rsidR="001C669C" w:rsidRPr="001C669C" w:rsidRDefault="001C669C" w:rsidP="00A100BA">
      <w:pPr>
        <w:spacing w:line="276" w:lineRule="auto"/>
        <w:rPr>
          <w:rFonts w:ascii="Arial" w:hAnsi="Arial" w:cs="Arial"/>
          <w:sz w:val="20"/>
          <w:szCs w:val="20"/>
        </w:rPr>
      </w:pPr>
      <w:r w:rsidRPr="001C669C">
        <w:rPr>
          <w:rFonts w:ascii="Arial" w:hAnsi="Arial" w:cs="Arial"/>
          <w:sz w:val="20"/>
          <w:szCs w:val="20"/>
        </w:rPr>
        <w:t xml:space="preserve">For the GRADE-DOH modelling, the </w:t>
      </w:r>
      <w:r w:rsidR="00A100BA" w:rsidRPr="00BD7E5D">
        <w:rPr>
          <w:rFonts w:ascii="Arial" w:hAnsi="Arial" w:cs="Arial"/>
          <w:sz w:val="20"/>
          <w:szCs w:val="20"/>
        </w:rPr>
        <w:t>Government revenue per capita data</w:t>
      </w:r>
      <w:r w:rsidRPr="001C669C">
        <w:rPr>
          <w:rFonts w:ascii="Arial" w:hAnsi="Arial" w:cs="Arial"/>
          <w:sz w:val="20"/>
          <w:szCs w:val="20"/>
        </w:rPr>
        <w:t xml:space="preserve"> used was from the </w:t>
      </w:r>
      <w:r w:rsidR="00A100BA" w:rsidRPr="00BD7E5D">
        <w:rPr>
          <w:rFonts w:ascii="Arial" w:hAnsi="Arial" w:cs="Arial"/>
          <w:sz w:val="20"/>
          <w:szCs w:val="20"/>
        </w:rPr>
        <w:t>World Development Indicators,</w:t>
      </w:r>
      <w:r w:rsidRPr="001C669C">
        <w:rPr>
          <w:rFonts w:ascii="Arial" w:hAnsi="Arial" w:cs="Arial"/>
          <w:sz w:val="20"/>
          <w:szCs w:val="20"/>
        </w:rPr>
        <w:t xml:space="preserve"> https://databank.worldbank.org/WDI, downloaded 12/8/2020</w:t>
      </w:r>
      <w:r w:rsidR="00086AB7" w:rsidRPr="00BD7E5D">
        <w:rPr>
          <w:rFonts w:ascii="Arial" w:hAnsi="Arial" w:cs="Arial"/>
          <w:sz w:val="20"/>
          <w:szCs w:val="20"/>
        </w:rPr>
        <w:t xml:space="preserve">. </w:t>
      </w:r>
      <w:r w:rsidR="00A100BA" w:rsidRPr="00BD7E5D">
        <w:rPr>
          <w:rFonts w:ascii="Arial" w:hAnsi="Arial" w:cs="Arial"/>
          <w:sz w:val="20"/>
          <w:szCs w:val="20"/>
        </w:rPr>
        <w:t>Government revenue per capita is</w:t>
      </w:r>
      <w:r w:rsidRPr="001C669C">
        <w:rPr>
          <w:rFonts w:ascii="Arial" w:hAnsi="Arial" w:cs="Arial"/>
          <w:sz w:val="20"/>
          <w:szCs w:val="20"/>
        </w:rPr>
        <w:t xml:space="preserve"> calculated by multiplying the </w:t>
      </w:r>
      <w:r w:rsidR="003B6E34">
        <w:rPr>
          <w:rFonts w:ascii="Arial" w:hAnsi="Arial" w:cs="Arial"/>
          <w:sz w:val="20"/>
          <w:szCs w:val="20"/>
        </w:rPr>
        <w:t>r</w:t>
      </w:r>
      <w:r w:rsidRPr="001C669C">
        <w:rPr>
          <w:rFonts w:ascii="Arial" w:hAnsi="Arial" w:cs="Arial"/>
          <w:sz w:val="20"/>
          <w:szCs w:val="20"/>
        </w:rPr>
        <w:t xml:space="preserve">evenue, excluding grants (% of </w:t>
      </w:r>
      <w:r w:rsidR="001A56D3" w:rsidRPr="00BD7E5D">
        <w:rPr>
          <w:rFonts w:ascii="Arial" w:hAnsi="Arial" w:cs="Arial"/>
          <w:sz w:val="20"/>
          <w:szCs w:val="20"/>
        </w:rPr>
        <w:t>GDP) *</w:t>
      </w:r>
      <w:r w:rsidRPr="001C669C">
        <w:rPr>
          <w:rFonts w:ascii="Arial" w:hAnsi="Arial" w:cs="Arial"/>
          <w:sz w:val="20"/>
          <w:szCs w:val="20"/>
        </w:rPr>
        <w:t>GDP per capita (constant 2010 US$)</w:t>
      </w:r>
      <w:r w:rsidR="00A100BA" w:rsidRPr="00BD7E5D">
        <w:rPr>
          <w:rFonts w:ascii="Arial" w:hAnsi="Arial" w:cs="Arial"/>
          <w:sz w:val="20"/>
          <w:szCs w:val="20"/>
        </w:rPr>
        <w:t xml:space="preserve">. </w:t>
      </w:r>
      <w:r w:rsidRPr="001C669C">
        <w:rPr>
          <w:rFonts w:ascii="Arial" w:hAnsi="Arial" w:cs="Arial"/>
          <w:sz w:val="20"/>
          <w:szCs w:val="20"/>
        </w:rPr>
        <w:t xml:space="preserve">Our reasoning for using the </w:t>
      </w:r>
      <w:r w:rsidR="00A100BA" w:rsidRPr="00BD7E5D">
        <w:rPr>
          <w:rFonts w:ascii="Arial" w:hAnsi="Arial" w:cs="Arial"/>
          <w:sz w:val="20"/>
          <w:szCs w:val="20"/>
        </w:rPr>
        <w:t xml:space="preserve">World Development Indicators </w:t>
      </w:r>
      <w:r w:rsidR="00641393">
        <w:rPr>
          <w:rFonts w:ascii="Arial" w:hAnsi="Arial" w:cs="Arial"/>
          <w:sz w:val="20"/>
          <w:szCs w:val="20"/>
        </w:rPr>
        <w:t xml:space="preserve">(WDI) </w:t>
      </w:r>
      <w:r w:rsidR="00A100BA" w:rsidRPr="00BD7E5D">
        <w:rPr>
          <w:rFonts w:ascii="Arial" w:hAnsi="Arial" w:cs="Arial"/>
          <w:sz w:val="20"/>
          <w:szCs w:val="20"/>
        </w:rPr>
        <w:t xml:space="preserve">government revenue </w:t>
      </w:r>
      <w:r w:rsidRPr="001C669C">
        <w:rPr>
          <w:rFonts w:ascii="Arial" w:hAnsi="Arial" w:cs="Arial"/>
          <w:sz w:val="20"/>
          <w:szCs w:val="20"/>
        </w:rPr>
        <w:t xml:space="preserve">data for the modelling was </w:t>
      </w:r>
      <w:r w:rsidR="00327405">
        <w:rPr>
          <w:rFonts w:ascii="Arial" w:hAnsi="Arial" w:cs="Arial"/>
          <w:sz w:val="20"/>
          <w:szCs w:val="20"/>
        </w:rPr>
        <w:t>data availability</w:t>
      </w:r>
      <w:r w:rsidRPr="001C669C">
        <w:rPr>
          <w:rFonts w:ascii="Arial" w:hAnsi="Arial" w:cs="Arial"/>
          <w:sz w:val="20"/>
          <w:szCs w:val="20"/>
        </w:rPr>
        <w:t xml:space="preserve"> </w:t>
      </w:r>
      <w:r w:rsidR="00633C78">
        <w:rPr>
          <w:rFonts w:ascii="Arial" w:hAnsi="Arial" w:cs="Arial"/>
          <w:sz w:val="20"/>
          <w:szCs w:val="20"/>
        </w:rPr>
        <w:t>before</w:t>
      </w:r>
      <w:r w:rsidRPr="001C669C">
        <w:rPr>
          <w:rFonts w:ascii="Arial" w:hAnsi="Arial" w:cs="Arial"/>
          <w:sz w:val="20"/>
          <w:szCs w:val="20"/>
        </w:rPr>
        <w:t xml:space="preserve"> 1980</w:t>
      </w:r>
      <w:r w:rsidR="00633C78">
        <w:rPr>
          <w:rFonts w:ascii="Arial" w:hAnsi="Arial" w:cs="Arial"/>
          <w:sz w:val="20"/>
          <w:szCs w:val="20"/>
        </w:rPr>
        <w:t xml:space="preserve">. </w:t>
      </w:r>
      <w:r w:rsidR="00327405">
        <w:rPr>
          <w:rFonts w:ascii="Arial" w:hAnsi="Arial" w:cs="Arial"/>
          <w:sz w:val="20"/>
          <w:szCs w:val="20"/>
        </w:rPr>
        <w:t>We could also extract government revenue per capita data, data on governance, mortality,</w:t>
      </w:r>
      <w:r w:rsidRPr="001C669C">
        <w:rPr>
          <w:rFonts w:ascii="Arial" w:hAnsi="Arial" w:cs="Arial"/>
          <w:sz w:val="20"/>
          <w:szCs w:val="20"/>
        </w:rPr>
        <w:t xml:space="preserve"> and the determinants of health from one source. </w:t>
      </w:r>
    </w:p>
    <w:p w14:paraId="6E3A05E6" w14:textId="486B38F6" w:rsidR="001C669C" w:rsidRPr="001C669C" w:rsidRDefault="006803C3" w:rsidP="00A100BA">
      <w:pPr>
        <w:spacing w:line="276" w:lineRule="auto"/>
        <w:jc w:val="both"/>
        <w:rPr>
          <w:rFonts w:ascii="Arial" w:hAnsi="Arial" w:cs="Arial"/>
          <w:sz w:val="20"/>
          <w:szCs w:val="20"/>
        </w:rPr>
      </w:pPr>
      <w:r>
        <w:rPr>
          <w:rFonts w:ascii="Arial" w:hAnsi="Arial" w:cs="Arial"/>
          <w:sz w:val="20"/>
          <w:szCs w:val="20"/>
        </w:rPr>
        <w:t>F</w:t>
      </w:r>
      <w:r w:rsidR="001C669C" w:rsidRPr="001C669C">
        <w:rPr>
          <w:rFonts w:ascii="Arial" w:hAnsi="Arial" w:cs="Arial"/>
          <w:sz w:val="20"/>
          <w:szCs w:val="20"/>
        </w:rPr>
        <w:t>or the visualisation</w:t>
      </w:r>
      <w:r>
        <w:rPr>
          <w:rFonts w:ascii="Arial" w:hAnsi="Arial" w:cs="Arial"/>
          <w:sz w:val="20"/>
          <w:szCs w:val="20"/>
        </w:rPr>
        <w:t>,</w:t>
      </w:r>
      <w:r w:rsidR="001C669C" w:rsidRPr="001C669C">
        <w:rPr>
          <w:rFonts w:ascii="Arial" w:hAnsi="Arial" w:cs="Arial"/>
          <w:sz w:val="20"/>
          <w:szCs w:val="20"/>
        </w:rPr>
        <w:t xml:space="preserve"> </w:t>
      </w:r>
      <w:r w:rsidR="00641393">
        <w:rPr>
          <w:rFonts w:ascii="Arial" w:hAnsi="Arial" w:cs="Arial"/>
          <w:sz w:val="20"/>
          <w:szCs w:val="20"/>
        </w:rPr>
        <w:t>t</w:t>
      </w:r>
      <w:r w:rsidR="00CF2A37" w:rsidRPr="00CF2A37">
        <w:rPr>
          <w:rFonts w:ascii="Arial" w:hAnsi="Arial" w:cs="Arial"/>
          <w:sz w:val="20"/>
          <w:szCs w:val="20"/>
        </w:rPr>
        <w:t xml:space="preserve">here were 60 countries with no data available for </w:t>
      </w:r>
      <w:r w:rsidR="00CF2A37" w:rsidRPr="00CF2A37">
        <w:rPr>
          <w:rFonts w:ascii="Arial" w:hAnsi="Arial" w:cs="Arial"/>
          <w:sz w:val="20"/>
          <w:szCs w:val="20"/>
          <w:u w:val="single"/>
        </w:rPr>
        <w:t>any</w:t>
      </w:r>
      <w:r w:rsidR="00CF2A37" w:rsidRPr="00CF2A37">
        <w:rPr>
          <w:rFonts w:ascii="Arial" w:hAnsi="Arial" w:cs="Arial"/>
          <w:sz w:val="20"/>
          <w:szCs w:val="20"/>
        </w:rPr>
        <w:t xml:space="preserve"> of the years (1960-2020) in the WDI, </w:t>
      </w:r>
      <w:r w:rsidR="00641393">
        <w:rPr>
          <w:rFonts w:ascii="Arial" w:hAnsi="Arial" w:cs="Arial"/>
          <w:sz w:val="20"/>
          <w:szCs w:val="20"/>
        </w:rPr>
        <w:t>and</w:t>
      </w:r>
      <w:r w:rsidR="00CF2A37" w:rsidRPr="00CF2A37">
        <w:rPr>
          <w:rFonts w:ascii="Arial" w:hAnsi="Arial" w:cs="Arial"/>
          <w:sz w:val="20"/>
          <w:szCs w:val="20"/>
        </w:rPr>
        <w:t xml:space="preserve"> we used Government Revenue data from the </w:t>
      </w:r>
      <w:r w:rsidR="001C669C" w:rsidRPr="001C669C">
        <w:rPr>
          <w:rFonts w:ascii="Arial" w:hAnsi="Arial" w:cs="Arial"/>
          <w:sz w:val="20"/>
          <w:szCs w:val="20"/>
        </w:rPr>
        <w:t xml:space="preserve">UNU WIDER </w:t>
      </w:r>
      <w:r w:rsidR="00A100BA" w:rsidRPr="00BD7E5D">
        <w:rPr>
          <w:rFonts w:ascii="Arial" w:hAnsi="Arial" w:cs="Arial"/>
          <w:sz w:val="20"/>
          <w:szCs w:val="20"/>
        </w:rPr>
        <w:t>Government Revenue Dataset (GRD)</w:t>
      </w:r>
      <w:r w:rsidR="00887E70">
        <w:rPr>
          <w:rFonts w:ascii="Arial" w:hAnsi="Arial" w:cs="Arial"/>
          <w:sz w:val="20"/>
          <w:szCs w:val="20"/>
        </w:rPr>
        <w:t xml:space="preserve">, </w:t>
      </w:r>
      <w:r w:rsidR="001C669C" w:rsidRPr="001C669C">
        <w:rPr>
          <w:rFonts w:ascii="Arial" w:hAnsi="Arial" w:cs="Arial"/>
          <w:sz w:val="20"/>
          <w:szCs w:val="20"/>
        </w:rPr>
        <w:t>which was last updated June 2020 with data for 2018</w:t>
      </w:r>
      <w:r w:rsidR="00887E70">
        <w:rPr>
          <w:rFonts w:ascii="Arial" w:hAnsi="Arial" w:cs="Arial"/>
          <w:sz w:val="20"/>
          <w:szCs w:val="20"/>
        </w:rPr>
        <w:t xml:space="preserve">. </w:t>
      </w:r>
      <w:r w:rsidR="00C51FAA">
        <w:rPr>
          <w:rFonts w:ascii="Arial" w:hAnsi="Arial" w:cs="Arial"/>
          <w:sz w:val="20"/>
          <w:szCs w:val="20"/>
        </w:rPr>
        <w:t>T</w:t>
      </w:r>
      <w:r w:rsidR="0046298B">
        <w:rPr>
          <w:rFonts w:ascii="Arial" w:hAnsi="Arial" w:cs="Arial"/>
          <w:sz w:val="20"/>
          <w:szCs w:val="20"/>
        </w:rPr>
        <w:t xml:space="preserve">he GRD </w:t>
      </w:r>
      <w:r w:rsidR="00C51FAA">
        <w:rPr>
          <w:rFonts w:ascii="Arial" w:hAnsi="Arial" w:cs="Arial"/>
          <w:sz w:val="20"/>
          <w:szCs w:val="20"/>
        </w:rPr>
        <w:t xml:space="preserve">has </w:t>
      </w:r>
      <w:r w:rsidR="00272CFC">
        <w:rPr>
          <w:rFonts w:ascii="Arial" w:hAnsi="Arial" w:cs="Arial"/>
          <w:sz w:val="20"/>
          <w:szCs w:val="20"/>
        </w:rPr>
        <w:t xml:space="preserve">data </w:t>
      </w:r>
      <w:r w:rsidR="001C669C" w:rsidRPr="001C669C">
        <w:rPr>
          <w:rFonts w:ascii="Arial" w:hAnsi="Arial" w:cs="Arial"/>
          <w:sz w:val="20"/>
          <w:szCs w:val="20"/>
        </w:rPr>
        <w:t xml:space="preserve">available for 196 </w:t>
      </w:r>
      <w:r w:rsidR="001C669C" w:rsidRPr="001C669C">
        <w:rPr>
          <w:rFonts w:ascii="Arial" w:hAnsi="Arial" w:cs="Arial"/>
          <w:sz w:val="20"/>
          <w:szCs w:val="20"/>
        </w:rPr>
        <w:lastRenderedPageBreak/>
        <w:t>countries for the years 1980-2018</w:t>
      </w:r>
      <w:r w:rsidR="00887E70">
        <w:rPr>
          <w:rFonts w:ascii="Arial" w:hAnsi="Arial" w:cs="Arial"/>
          <w:sz w:val="20"/>
          <w:szCs w:val="20"/>
        </w:rPr>
        <w:t xml:space="preserve"> </w:t>
      </w:r>
      <w:r w:rsidR="00887E70" w:rsidRPr="00BD7E5D">
        <w:rPr>
          <w:rFonts w:ascii="Arial" w:hAnsi="Arial" w:cs="Arial"/>
          <w:color w:val="000000" w:themeColor="text1"/>
          <w:sz w:val="20"/>
          <w:szCs w:val="20"/>
          <w:shd w:val="clear" w:color="auto" w:fill="FCFCFC"/>
        </w:rPr>
        <w:fldChar w:fldCharType="begin" w:fldLock="1"/>
      </w:r>
      <w:r w:rsidR="00AF3FAC">
        <w:rPr>
          <w:rFonts w:ascii="Arial" w:hAnsi="Arial" w:cs="Arial"/>
          <w:color w:val="000000" w:themeColor="text1"/>
          <w:sz w:val="20"/>
          <w:szCs w:val="20"/>
          <w:shd w:val="clear" w:color="auto" w:fill="FCFCFC"/>
        </w:rPr>
        <w:instrText>ADDIN CSL_CITATION {"citationItems":[{"id":"ITEM-1","itemData":{"ISBN":"978-1-78118-172-0","author":[{"dropping-particle":"","family":"Prichard","given":"Wilson","non-dropping-particle":"","parse-names":false,"suffix":""},{"dropping-particle":"","family":"Cobham","given":"Alex","non-dropping-particle":"","parse-names":false,"suffix":""},{"dropping-particle":"","family":"Goodall","given":"Andrew","non-dropping-particle":"","parse-names":false,"suffix":""}],"id":"ITEM-1","issue":"September","issued":{"date-parts":[["2014"]]},"title":"The ICTD Government Revenue Dataset","type":"book"},"uris":["http://www.mendeley.com/documents/?uuid=788e54df-56e5-46d0-bdf1-04907e51cd2b"]}],"mendeley":{"formattedCitation":"&lt;sup&gt;5&lt;/sup&gt;","plainTextFormattedCitation":"5","previouslyFormattedCitation":"&lt;sup&gt;5&lt;/sup&gt;"},"properties":{"noteIndex":0},"schema":"https://github.com/citation-style-language/schema/raw/master/csl-citation.json"}</w:instrText>
      </w:r>
      <w:r w:rsidR="00887E70" w:rsidRPr="00BD7E5D">
        <w:rPr>
          <w:rFonts w:ascii="Arial" w:hAnsi="Arial" w:cs="Arial"/>
          <w:color w:val="000000" w:themeColor="text1"/>
          <w:sz w:val="20"/>
          <w:szCs w:val="20"/>
          <w:shd w:val="clear" w:color="auto" w:fill="FCFCFC"/>
        </w:rPr>
        <w:fldChar w:fldCharType="separate"/>
      </w:r>
      <w:r w:rsidR="00887E70" w:rsidRPr="00BD7E5D">
        <w:rPr>
          <w:rFonts w:ascii="Arial" w:hAnsi="Arial" w:cs="Arial"/>
          <w:noProof/>
          <w:color w:val="000000" w:themeColor="text1"/>
          <w:sz w:val="20"/>
          <w:szCs w:val="20"/>
          <w:shd w:val="clear" w:color="auto" w:fill="FCFCFC"/>
          <w:vertAlign w:val="superscript"/>
        </w:rPr>
        <w:t>5</w:t>
      </w:r>
      <w:r w:rsidR="00887E70" w:rsidRPr="00BD7E5D">
        <w:rPr>
          <w:rFonts w:ascii="Arial" w:hAnsi="Arial" w:cs="Arial"/>
          <w:color w:val="000000" w:themeColor="text1"/>
          <w:sz w:val="20"/>
          <w:szCs w:val="20"/>
          <w:shd w:val="clear" w:color="auto" w:fill="FCFCFC"/>
        </w:rPr>
        <w:fldChar w:fldCharType="end"/>
      </w:r>
      <w:r w:rsidR="00A100BA" w:rsidRPr="00BD7E5D">
        <w:rPr>
          <w:rFonts w:ascii="Arial" w:hAnsi="Arial" w:cs="Arial"/>
          <w:sz w:val="20"/>
          <w:szCs w:val="20"/>
        </w:rPr>
        <w:t>. (See</w:t>
      </w:r>
      <w:r w:rsidR="00887E70">
        <w:rPr>
          <w:rFonts w:ascii="Arial" w:hAnsi="Arial" w:cs="Arial"/>
          <w:sz w:val="20"/>
          <w:szCs w:val="20"/>
        </w:rPr>
        <w:t xml:space="preserve"> the spread</w:t>
      </w:r>
      <w:r w:rsidR="001C669C" w:rsidRPr="001C669C">
        <w:rPr>
          <w:rFonts w:ascii="Arial" w:hAnsi="Arial" w:cs="Arial"/>
          <w:sz w:val="20"/>
          <w:szCs w:val="20"/>
        </w:rPr>
        <w:t xml:space="preserve">sheet BASE </w:t>
      </w:r>
      <w:r w:rsidR="00A100BA" w:rsidRPr="00BD7E5D">
        <w:rPr>
          <w:rFonts w:ascii="Arial" w:hAnsi="Arial" w:cs="Arial"/>
          <w:sz w:val="20"/>
          <w:szCs w:val="20"/>
        </w:rPr>
        <w:t>Population, column</w:t>
      </w:r>
      <w:r w:rsidR="001C669C" w:rsidRPr="001C669C">
        <w:rPr>
          <w:rFonts w:ascii="Arial" w:hAnsi="Arial" w:cs="Arial"/>
          <w:sz w:val="20"/>
          <w:szCs w:val="20"/>
        </w:rPr>
        <w:t xml:space="preserve"> </w:t>
      </w:r>
      <w:r w:rsidR="00FF4524" w:rsidRPr="00BD7E5D">
        <w:rPr>
          <w:rFonts w:ascii="Arial" w:hAnsi="Arial" w:cs="Arial"/>
          <w:sz w:val="20"/>
          <w:szCs w:val="20"/>
        </w:rPr>
        <w:t>L</w:t>
      </w:r>
      <w:r w:rsidR="00A100BA" w:rsidRPr="00BD7E5D">
        <w:rPr>
          <w:rFonts w:ascii="Arial" w:hAnsi="Arial" w:cs="Arial"/>
          <w:sz w:val="20"/>
          <w:szCs w:val="20"/>
        </w:rPr>
        <w:t xml:space="preserve"> on the GRADE-DOH tab)</w:t>
      </w:r>
      <w:r w:rsidR="00FF4524" w:rsidRPr="00BD7E5D">
        <w:rPr>
          <w:rFonts w:ascii="Arial" w:hAnsi="Arial" w:cs="Arial"/>
          <w:sz w:val="20"/>
          <w:szCs w:val="20"/>
        </w:rPr>
        <w:t>.</w:t>
      </w:r>
      <w:r w:rsidR="001C669C" w:rsidRPr="001C669C">
        <w:rPr>
          <w:rFonts w:ascii="Arial" w:hAnsi="Arial" w:cs="Arial"/>
          <w:sz w:val="20"/>
          <w:szCs w:val="20"/>
        </w:rPr>
        <w:t xml:space="preserve"> </w:t>
      </w:r>
    </w:p>
    <w:p w14:paraId="2DF5435F" w14:textId="472A92CB" w:rsidR="008516D2" w:rsidRPr="006A1605" w:rsidRDefault="001C669C" w:rsidP="00887E70">
      <w:pPr>
        <w:spacing w:line="276" w:lineRule="auto"/>
        <w:jc w:val="both"/>
        <w:rPr>
          <w:rFonts w:ascii="Arial" w:hAnsi="Arial" w:cs="Arial"/>
          <w:sz w:val="20"/>
          <w:szCs w:val="20"/>
        </w:rPr>
      </w:pPr>
      <w:r w:rsidRPr="001C669C">
        <w:rPr>
          <w:rFonts w:ascii="Arial" w:hAnsi="Arial" w:cs="Arial"/>
          <w:sz w:val="20"/>
          <w:szCs w:val="20"/>
        </w:rPr>
        <w:t xml:space="preserve">The UNU WIDER </w:t>
      </w:r>
      <w:r w:rsidR="00647566">
        <w:rPr>
          <w:rFonts w:ascii="Arial" w:hAnsi="Arial" w:cs="Arial"/>
          <w:sz w:val="20"/>
          <w:szCs w:val="20"/>
        </w:rPr>
        <w:t xml:space="preserve">GRD </w:t>
      </w:r>
      <w:r w:rsidRPr="001C669C">
        <w:rPr>
          <w:rFonts w:ascii="Arial" w:hAnsi="Arial" w:cs="Arial"/>
          <w:sz w:val="20"/>
          <w:szCs w:val="20"/>
        </w:rPr>
        <w:t xml:space="preserve">dataset has general and central </w:t>
      </w:r>
      <w:r w:rsidR="00A100BA" w:rsidRPr="00BD7E5D">
        <w:rPr>
          <w:rFonts w:ascii="Arial" w:hAnsi="Arial" w:cs="Arial"/>
          <w:sz w:val="20"/>
          <w:szCs w:val="20"/>
        </w:rPr>
        <w:t>g</w:t>
      </w:r>
      <w:r w:rsidR="00A100BA" w:rsidRPr="001C669C">
        <w:rPr>
          <w:rFonts w:ascii="Arial" w:hAnsi="Arial" w:cs="Arial"/>
          <w:sz w:val="20"/>
          <w:szCs w:val="20"/>
        </w:rPr>
        <w:t xml:space="preserve">overnment </w:t>
      </w:r>
      <w:r w:rsidR="00A100BA" w:rsidRPr="00BD7E5D">
        <w:rPr>
          <w:rFonts w:ascii="Arial" w:hAnsi="Arial" w:cs="Arial"/>
          <w:sz w:val="20"/>
          <w:szCs w:val="20"/>
        </w:rPr>
        <w:t>r</w:t>
      </w:r>
      <w:r w:rsidR="00A100BA" w:rsidRPr="001C669C">
        <w:rPr>
          <w:rFonts w:ascii="Arial" w:hAnsi="Arial" w:cs="Arial"/>
          <w:sz w:val="20"/>
          <w:szCs w:val="20"/>
        </w:rPr>
        <w:t>evenue</w:t>
      </w:r>
      <w:r w:rsidRPr="001C669C">
        <w:rPr>
          <w:rFonts w:ascii="Arial" w:hAnsi="Arial" w:cs="Arial"/>
          <w:sz w:val="20"/>
          <w:szCs w:val="20"/>
        </w:rPr>
        <w:t xml:space="preserve">, and we used the former as the latter would underestimate total </w:t>
      </w:r>
      <w:r w:rsidR="003B6E34">
        <w:rPr>
          <w:rFonts w:ascii="Arial" w:hAnsi="Arial" w:cs="Arial"/>
          <w:sz w:val="20"/>
          <w:szCs w:val="20"/>
        </w:rPr>
        <w:t>r</w:t>
      </w:r>
      <w:r w:rsidRPr="001C669C">
        <w:rPr>
          <w:rFonts w:ascii="Arial" w:hAnsi="Arial" w:cs="Arial"/>
          <w:sz w:val="20"/>
          <w:szCs w:val="20"/>
        </w:rPr>
        <w:t xml:space="preserve">evenue in fiscally decentralised states. Data which includes and excludes grants are available, and we used total general government revenue, excluding grants as this variable best reflects the capacity of domestic </w:t>
      </w:r>
      <w:r w:rsidR="003B6E34">
        <w:rPr>
          <w:rFonts w:ascii="Arial" w:hAnsi="Arial" w:cs="Arial"/>
          <w:sz w:val="20"/>
          <w:szCs w:val="20"/>
        </w:rPr>
        <w:t>r</w:t>
      </w:r>
      <w:r w:rsidRPr="001C669C">
        <w:rPr>
          <w:rFonts w:ascii="Arial" w:hAnsi="Arial" w:cs="Arial"/>
          <w:sz w:val="20"/>
          <w:szCs w:val="20"/>
        </w:rPr>
        <w:t>evenue. For the same reason, we used data which includes social contributions. The GRD expresses all data as a percentage of GDP taken from the World Economic Outlook (WEO), in Local Currency Units (ICTD/UNU-WIDER 2018b). GR as % of GDP was multiplied by the GDPpc in constant 2010 US$ (taken from the</w:t>
      </w:r>
      <w:r w:rsidR="00A100BA" w:rsidRPr="00BD7E5D">
        <w:rPr>
          <w:rFonts w:ascii="Arial" w:hAnsi="Arial" w:cs="Arial"/>
          <w:sz w:val="20"/>
          <w:szCs w:val="20"/>
        </w:rPr>
        <w:t xml:space="preserve"> World Development Indicators</w:t>
      </w:r>
      <w:r w:rsidRPr="001C669C">
        <w:rPr>
          <w:rFonts w:ascii="Arial" w:hAnsi="Arial" w:cs="Arial"/>
          <w:sz w:val="20"/>
          <w:szCs w:val="20"/>
        </w:rPr>
        <w:t xml:space="preserve">), to convert to </w:t>
      </w:r>
      <w:r w:rsidR="000A6FBA" w:rsidRPr="00BD7E5D">
        <w:rPr>
          <w:rFonts w:ascii="Arial" w:hAnsi="Arial" w:cs="Arial"/>
          <w:sz w:val="20"/>
          <w:szCs w:val="20"/>
        </w:rPr>
        <w:t>g</w:t>
      </w:r>
      <w:r w:rsidR="00A100BA" w:rsidRPr="00BD7E5D">
        <w:rPr>
          <w:rFonts w:ascii="Arial" w:hAnsi="Arial" w:cs="Arial"/>
          <w:sz w:val="20"/>
          <w:szCs w:val="20"/>
        </w:rPr>
        <w:t>overnment revenue per capita</w:t>
      </w:r>
      <w:r w:rsidRPr="001C669C">
        <w:rPr>
          <w:rFonts w:ascii="Arial" w:hAnsi="Arial" w:cs="Arial"/>
          <w:sz w:val="20"/>
          <w:szCs w:val="20"/>
        </w:rPr>
        <w:t>.</w:t>
      </w:r>
      <w:r w:rsidR="00FF4524" w:rsidRPr="00BD7E5D">
        <w:rPr>
          <w:rFonts w:ascii="Arial" w:hAnsi="Arial" w:cs="Arial"/>
          <w:sz w:val="20"/>
          <w:szCs w:val="20"/>
        </w:rPr>
        <w:t xml:space="preserve"> </w:t>
      </w:r>
      <w:r w:rsidR="00887E70">
        <w:rPr>
          <w:rFonts w:ascii="Arial" w:hAnsi="Arial" w:cs="Arial"/>
          <w:sz w:val="20"/>
          <w:szCs w:val="20"/>
        </w:rPr>
        <w:t>There is missing data for government revenue per capita, but we used linear interpolation with two known data points</w:t>
      </w:r>
      <w:r w:rsidR="00116D50">
        <w:rPr>
          <w:rFonts w:ascii="Arial" w:hAnsi="Arial" w:cs="Arial"/>
          <w:sz w:val="20"/>
          <w:szCs w:val="20"/>
        </w:rPr>
        <w:t xml:space="preserve">, we did not extrapolate any data. </w:t>
      </w:r>
    </w:p>
    <w:p w14:paraId="4BAA94EC" w14:textId="5E38BDAB" w:rsidR="00BE5CF0" w:rsidRDefault="00BE5CF0" w:rsidP="00BE5CF0">
      <w:pPr>
        <w:spacing w:line="276" w:lineRule="auto"/>
        <w:jc w:val="both"/>
        <w:rPr>
          <w:rFonts w:ascii="Arial" w:hAnsi="Arial" w:cs="Arial"/>
          <w:sz w:val="20"/>
          <w:szCs w:val="20"/>
        </w:rPr>
      </w:pPr>
      <w:r w:rsidRPr="00BD7E5D">
        <w:rPr>
          <w:rFonts w:ascii="Arial" w:hAnsi="Arial" w:cs="Arial"/>
          <w:sz w:val="20"/>
          <w:szCs w:val="20"/>
        </w:rPr>
        <w:t xml:space="preserve">Water, sanitation, and immunisation are recorded as a percentage ranging from 0 to 100. The education data used is the school life expectancy (SLE), both primary and secondary for both sexes and is the number of years of education a child of school entrance age can expect to receive. The maximum SLE is just under 17 years, and we express the data as a percentage of 17, which gives us a variable between 0 and 100. </w:t>
      </w:r>
      <w:r w:rsidR="00A801DC" w:rsidRPr="00BD7E5D">
        <w:rPr>
          <w:rFonts w:ascii="Arial" w:hAnsi="Arial" w:cs="Arial"/>
          <w:sz w:val="20"/>
          <w:szCs w:val="20"/>
        </w:rPr>
        <w:t xml:space="preserve">See Appendix A for the definitions of the variables used. </w:t>
      </w:r>
    </w:p>
    <w:p w14:paraId="6A7BBB47" w14:textId="16FF33D4" w:rsidR="00BE5CF0" w:rsidRPr="00974F76" w:rsidRDefault="002B2B6E" w:rsidP="00974F76">
      <w:pPr>
        <w:spacing w:line="276" w:lineRule="auto"/>
        <w:jc w:val="both"/>
        <w:rPr>
          <w:rFonts w:ascii="Arial" w:hAnsi="Arial" w:cs="Arial"/>
          <w:sz w:val="20"/>
          <w:szCs w:val="20"/>
        </w:rPr>
      </w:pPr>
      <w:r>
        <w:rPr>
          <w:rFonts w:ascii="Arial" w:hAnsi="Arial" w:cs="Arial"/>
          <w:sz w:val="20"/>
          <w:szCs w:val="20"/>
        </w:rPr>
        <w:t xml:space="preserve">For the GRADE – Mortality </w:t>
      </w:r>
      <w:r w:rsidR="008B0E07">
        <w:rPr>
          <w:rFonts w:ascii="Arial" w:hAnsi="Arial" w:cs="Arial"/>
          <w:sz w:val="20"/>
          <w:szCs w:val="20"/>
        </w:rPr>
        <w:t>modelling we used t</w:t>
      </w:r>
      <w:r>
        <w:rPr>
          <w:rFonts w:ascii="Arial" w:hAnsi="Arial" w:cs="Arial"/>
          <w:sz w:val="20"/>
          <w:szCs w:val="20"/>
        </w:rPr>
        <w:t xml:space="preserve">he </w:t>
      </w:r>
      <w:r w:rsidR="008B0E07" w:rsidRPr="00CF2A37">
        <w:rPr>
          <w:rFonts w:ascii="Arial" w:hAnsi="Arial" w:cs="Arial"/>
          <w:sz w:val="20"/>
          <w:szCs w:val="20"/>
        </w:rPr>
        <w:t xml:space="preserve">Government Revenue data from the </w:t>
      </w:r>
      <w:r w:rsidR="008B0E07" w:rsidRPr="001C669C">
        <w:rPr>
          <w:rFonts w:ascii="Arial" w:hAnsi="Arial" w:cs="Arial"/>
          <w:sz w:val="20"/>
          <w:szCs w:val="20"/>
        </w:rPr>
        <w:t xml:space="preserve">UNU WIDER </w:t>
      </w:r>
      <w:r w:rsidR="008B0E07" w:rsidRPr="00BD7E5D">
        <w:rPr>
          <w:rFonts w:ascii="Arial" w:hAnsi="Arial" w:cs="Arial"/>
          <w:sz w:val="20"/>
          <w:szCs w:val="20"/>
        </w:rPr>
        <w:t>Government Revenue Dataset (GRD)</w:t>
      </w:r>
      <w:r w:rsidR="008B0E07">
        <w:rPr>
          <w:rFonts w:ascii="Arial" w:hAnsi="Arial" w:cs="Arial"/>
          <w:sz w:val="20"/>
          <w:szCs w:val="20"/>
        </w:rPr>
        <w:t xml:space="preserve">. </w:t>
      </w:r>
      <w:r w:rsidR="006C381B">
        <w:rPr>
          <w:rFonts w:ascii="Arial" w:hAnsi="Arial" w:cs="Arial"/>
          <w:sz w:val="20"/>
          <w:szCs w:val="20"/>
        </w:rPr>
        <w:t>At the time of this modelling there was data for 191 countries (the most recent version has data for 196 countries)</w:t>
      </w:r>
      <w:r w:rsidR="00974F76">
        <w:rPr>
          <w:rFonts w:ascii="Arial" w:hAnsi="Arial" w:cs="Arial"/>
          <w:sz w:val="20"/>
          <w:szCs w:val="20"/>
        </w:rPr>
        <w:t>.</w:t>
      </w:r>
    </w:p>
    <w:p w14:paraId="73FAC565" w14:textId="5ABE8774" w:rsidR="00D66211" w:rsidRDefault="00D66211" w:rsidP="000E773B">
      <w:pPr>
        <w:pStyle w:val="Heading1"/>
      </w:pPr>
      <w:bookmarkStart w:id="6" w:name="_Ref63704473"/>
      <w:r w:rsidRPr="00BD7E5D">
        <w:t>Frequently Asked Questions</w:t>
      </w:r>
      <w:r w:rsidR="000E773B">
        <w:t xml:space="preserve"> about the GRADE</w:t>
      </w:r>
      <w:bookmarkEnd w:id="6"/>
    </w:p>
    <w:p w14:paraId="168BA1D4" w14:textId="77777777" w:rsidR="00BD0556" w:rsidRPr="00BD7E5D" w:rsidRDefault="00BD0556" w:rsidP="00BD0556">
      <w:pPr>
        <w:pStyle w:val="Heading2"/>
        <w:rPr>
          <w:rFonts w:eastAsia="Times New Roman"/>
          <w:lang w:eastAsia="en-GB"/>
        </w:rPr>
      </w:pPr>
      <w:bookmarkStart w:id="7" w:name="_Ref63705018"/>
      <w:r w:rsidRPr="00BD7E5D">
        <w:rPr>
          <w:rFonts w:eastAsia="Times New Roman"/>
          <w:lang w:eastAsia="en-GB"/>
        </w:rPr>
        <w:t>What does the GRADE show?</w:t>
      </w:r>
      <w:bookmarkEnd w:id="7"/>
    </w:p>
    <w:p w14:paraId="05CC0A1A" w14:textId="77777777" w:rsidR="00BD0556" w:rsidRPr="00BD7E5D" w:rsidRDefault="00BD0556" w:rsidP="00BD0556">
      <w:pPr>
        <w:spacing w:before="100" w:beforeAutospacing="1" w:after="100" w:afterAutospacing="1" w:line="276" w:lineRule="auto"/>
        <w:rPr>
          <w:rFonts w:ascii="Arial" w:hAnsi="Arial" w:cs="Arial"/>
          <w:color w:val="000000" w:themeColor="text1"/>
          <w:sz w:val="20"/>
          <w:szCs w:val="20"/>
          <w:shd w:val="clear" w:color="auto" w:fill="FFFFFF"/>
        </w:rPr>
      </w:pPr>
      <w:r w:rsidRPr="00BD7E5D">
        <w:rPr>
          <w:rFonts w:ascii="Arial" w:hAnsi="Arial" w:cs="Arial"/>
          <w:color w:val="000000" w:themeColor="text1"/>
          <w:sz w:val="20"/>
          <w:szCs w:val="20"/>
          <w:shd w:val="clear" w:color="auto" w:fill="FFFFFF"/>
        </w:rPr>
        <w:t>Using panel data, the relationship between government revenue per capita and mortality rates and the determinants of health</w:t>
      </w:r>
      <w:r>
        <w:rPr>
          <w:rFonts w:ascii="Arial" w:hAnsi="Arial" w:cs="Arial"/>
          <w:color w:val="000000" w:themeColor="text1"/>
          <w:sz w:val="20"/>
          <w:szCs w:val="20"/>
          <w:shd w:val="clear" w:color="auto" w:fill="FFFFFF"/>
        </w:rPr>
        <w:t xml:space="preserve"> was</w:t>
      </w:r>
      <w:r w:rsidRPr="00BD7E5D">
        <w:rPr>
          <w:rFonts w:ascii="Arial" w:hAnsi="Arial" w:cs="Arial"/>
          <w:color w:val="000000" w:themeColor="text1"/>
          <w:sz w:val="20"/>
          <w:szCs w:val="20"/>
          <w:shd w:val="clear" w:color="auto" w:fill="FFFFFF"/>
        </w:rPr>
        <w:t xml:space="preserve"> highly non-linear, and countries with small per-capita government revenues have a better scope for reducing mortality rates. However, as per capita revenue rises, the possible gains decline rapidly. </w:t>
      </w:r>
    </w:p>
    <w:p w14:paraId="7673AC79" w14:textId="60B78C8B" w:rsidR="00D66211" w:rsidRPr="00BD7E5D" w:rsidRDefault="00D66211" w:rsidP="008B5033">
      <w:pPr>
        <w:pStyle w:val="Heading2"/>
        <w:rPr>
          <w:rFonts w:eastAsia="Times New Roman"/>
          <w:lang w:eastAsia="en-GB"/>
        </w:rPr>
      </w:pPr>
      <w:bookmarkStart w:id="8" w:name="_Ref63704540"/>
      <w:r w:rsidRPr="00BD7E5D">
        <w:rPr>
          <w:rFonts w:eastAsia="Times New Roman"/>
          <w:lang w:eastAsia="en-GB"/>
        </w:rPr>
        <w:t xml:space="preserve">Do all countries benefit the same when there is an increase in </w:t>
      </w:r>
      <w:r w:rsidR="003B6E34">
        <w:rPr>
          <w:rFonts w:eastAsia="Times New Roman"/>
          <w:lang w:eastAsia="en-GB"/>
        </w:rPr>
        <w:t>r</w:t>
      </w:r>
      <w:r w:rsidRPr="00BD7E5D">
        <w:rPr>
          <w:rFonts w:eastAsia="Times New Roman"/>
          <w:lang w:eastAsia="en-GB"/>
        </w:rPr>
        <w:t>evenue?</w:t>
      </w:r>
      <w:bookmarkEnd w:id="8"/>
    </w:p>
    <w:p w14:paraId="4EAC96AA" w14:textId="36ED037A" w:rsidR="00D66211" w:rsidRPr="00BD7E5D" w:rsidRDefault="00D66211" w:rsidP="00185F09">
      <w:pPr>
        <w:spacing w:before="100" w:beforeAutospacing="1" w:after="100" w:afterAutospacing="1" w:line="276" w:lineRule="auto"/>
        <w:jc w:val="both"/>
        <w:rPr>
          <w:rFonts w:ascii="Arial" w:eastAsia="Times New Roman" w:hAnsi="Arial" w:cs="Arial"/>
          <w:sz w:val="20"/>
          <w:szCs w:val="20"/>
          <w:lang w:eastAsia="en-GB"/>
        </w:rPr>
      </w:pPr>
      <w:r w:rsidRPr="00BD7E5D">
        <w:rPr>
          <w:rFonts w:ascii="Arial" w:eastAsia="Times New Roman" w:hAnsi="Arial" w:cs="Arial"/>
          <w:sz w:val="20"/>
          <w:szCs w:val="20"/>
          <w:lang w:eastAsia="en-GB"/>
        </w:rPr>
        <w:t xml:space="preserve">No. A given amount of additional </w:t>
      </w:r>
      <w:r w:rsidR="003B6E34">
        <w:rPr>
          <w:rFonts w:ascii="Arial" w:eastAsia="Times New Roman" w:hAnsi="Arial" w:cs="Arial"/>
          <w:sz w:val="20"/>
          <w:szCs w:val="20"/>
          <w:lang w:eastAsia="en-GB"/>
        </w:rPr>
        <w:t>r</w:t>
      </w:r>
      <w:r w:rsidRPr="00BD7E5D">
        <w:rPr>
          <w:rFonts w:ascii="Arial" w:eastAsia="Times New Roman" w:hAnsi="Arial" w:cs="Arial"/>
          <w:sz w:val="20"/>
          <w:szCs w:val="20"/>
          <w:lang w:eastAsia="en-GB"/>
        </w:rPr>
        <w:t>evenue does not increase health determinants or reduce the mortality rates in different countries by the same amount. There is considerable scope for reducing mortality rates and saving lives in countries with small per-capita revenues.</w:t>
      </w:r>
    </w:p>
    <w:p w14:paraId="4E1CE993" w14:textId="77777777" w:rsidR="00D66211" w:rsidRPr="00BD7E5D" w:rsidRDefault="00D66211" w:rsidP="00D66211">
      <w:pPr>
        <w:spacing w:before="100" w:beforeAutospacing="1" w:after="100" w:afterAutospacing="1" w:line="276" w:lineRule="auto"/>
        <w:rPr>
          <w:rFonts w:ascii="Arial" w:eastAsia="Times New Roman" w:hAnsi="Arial" w:cs="Arial"/>
          <w:sz w:val="20"/>
          <w:szCs w:val="20"/>
          <w:lang w:eastAsia="en-GB"/>
        </w:rPr>
      </w:pPr>
      <w:r w:rsidRPr="00BD7E5D">
        <w:rPr>
          <w:rFonts w:ascii="Arial" w:eastAsia="Times New Roman" w:hAnsi="Arial" w:cs="Arial"/>
          <w:sz w:val="20"/>
          <w:szCs w:val="20"/>
          <w:lang w:eastAsia="en-GB"/>
        </w:rPr>
        <w:t>The reasons for this are as follows -</w:t>
      </w:r>
    </w:p>
    <w:p w14:paraId="463982DF" w14:textId="77777777" w:rsidR="00D66211" w:rsidRPr="00BD7E5D" w:rsidRDefault="00D66211" w:rsidP="00D66211">
      <w:pPr>
        <w:numPr>
          <w:ilvl w:val="0"/>
          <w:numId w:val="1"/>
        </w:numPr>
        <w:tabs>
          <w:tab w:val="clear" w:pos="720"/>
          <w:tab w:val="num" w:pos="284"/>
        </w:tabs>
        <w:spacing w:before="100" w:beforeAutospacing="1" w:after="100" w:afterAutospacing="1" w:line="276" w:lineRule="auto"/>
        <w:ind w:left="284" w:hanging="284"/>
        <w:rPr>
          <w:rFonts w:ascii="Arial" w:eastAsia="Times New Roman" w:hAnsi="Arial" w:cs="Arial"/>
          <w:sz w:val="20"/>
          <w:szCs w:val="20"/>
          <w:lang w:eastAsia="en-GB"/>
        </w:rPr>
      </w:pPr>
      <w:r w:rsidRPr="00BD7E5D">
        <w:rPr>
          <w:rFonts w:ascii="Arial" w:eastAsia="Times New Roman" w:hAnsi="Arial" w:cs="Arial"/>
          <w:sz w:val="20"/>
          <w:szCs w:val="20"/>
          <w:lang w:eastAsia="en-GB"/>
        </w:rPr>
        <w:t>The average government revenue per person in wealthy, or high-income countries, is more than a hundred times larger than in low-income countries, countries. So, additional income in a low-income country is relatively larger.</w:t>
      </w:r>
    </w:p>
    <w:p w14:paraId="275E7004" w14:textId="77777777" w:rsidR="00D66211" w:rsidRPr="00BD7E5D" w:rsidRDefault="00D66211" w:rsidP="00D66211">
      <w:pPr>
        <w:numPr>
          <w:ilvl w:val="0"/>
          <w:numId w:val="2"/>
        </w:numPr>
        <w:tabs>
          <w:tab w:val="clear" w:pos="720"/>
          <w:tab w:val="num" w:pos="284"/>
        </w:tabs>
        <w:spacing w:before="100" w:beforeAutospacing="1" w:after="100" w:afterAutospacing="1" w:line="276" w:lineRule="auto"/>
        <w:ind w:left="284" w:hanging="284"/>
        <w:rPr>
          <w:rFonts w:ascii="Arial" w:eastAsia="Times New Roman" w:hAnsi="Arial" w:cs="Arial"/>
          <w:sz w:val="20"/>
          <w:szCs w:val="20"/>
          <w:lang w:eastAsia="en-GB"/>
        </w:rPr>
      </w:pPr>
      <w:r w:rsidRPr="00BD7E5D">
        <w:rPr>
          <w:rFonts w:ascii="Arial" w:eastAsia="Times New Roman" w:hAnsi="Arial" w:cs="Arial"/>
          <w:sz w:val="20"/>
          <w:szCs w:val="20"/>
          <w:lang w:eastAsia="en-GB"/>
        </w:rPr>
        <w:t>The interventions required to reduce mortality rates when rates are very high are usually low-cost, such as access to clean water, sanitation, education and primary healthcare. On the other hand, reducing mortality rates when they are moderately high, involves the provision of advanced healthcare.</w:t>
      </w:r>
    </w:p>
    <w:p w14:paraId="6CFC1C79" w14:textId="2085EF64" w:rsidR="00D66211" w:rsidRPr="00BD7E5D" w:rsidRDefault="00C8355B" w:rsidP="00C8355B">
      <w:pPr>
        <w:pStyle w:val="Heading2"/>
      </w:pPr>
      <w:bookmarkStart w:id="9" w:name="_Ref63704721"/>
      <w:r>
        <w:t xml:space="preserve">Does the GRADE assume </w:t>
      </w:r>
      <w:r w:rsidR="00D66211" w:rsidRPr="00BD7E5D">
        <w:t xml:space="preserve">governments spend additional </w:t>
      </w:r>
      <w:r w:rsidR="003B6E34">
        <w:t>r</w:t>
      </w:r>
      <w:r w:rsidR="00D66211" w:rsidRPr="00BD7E5D">
        <w:t>evenue on specific sectors?</w:t>
      </w:r>
      <w:bookmarkEnd w:id="9"/>
    </w:p>
    <w:p w14:paraId="1EDD31B0" w14:textId="77777777" w:rsidR="00D66211" w:rsidRPr="00BD7E5D" w:rsidRDefault="00D66211" w:rsidP="00185F09">
      <w:pPr>
        <w:spacing w:before="100" w:beforeAutospacing="1" w:after="100" w:afterAutospacing="1" w:line="276" w:lineRule="auto"/>
        <w:jc w:val="both"/>
        <w:rPr>
          <w:rFonts w:ascii="Arial" w:eastAsia="Times New Roman" w:hAnsi="Arial" w:cs="Arial"/>
          <w:sz w:val="20"/>
          <w:szCs w:val="20"/>
          <w:lang w:eastAsia="en-GB"/>
        </w:rPr>
      </w:pPr>
      <w:r w:rsidRPr="00BD7E5D">
        <w:rPr>
          <w:rFonts w:ascii="Arial" w:eastAsia="Times New Roman" w:hAnsi="Arial" w:cs="Arial"/>
          <w:sz w:val="20"/>
          <w:szCs w:val="20"/>
          <w:lang w:eastAsia="en-GB"/>
        </w:rPr>
        <w:t>No. All governments allocate their resources according to their national priorities. The GRADE assumes that governments will spend any additional revenue in the same way they have been in recent years.</w:t>
      </w:r>
    </w:p>
    <w:p w14:paraId="26C7FDC9" w14:textId="77777777" w:rsidR="00D66211" w:rsidRPr="00BD7E5D" w:rsidRDefault="00D66211" w:rsidP="00185F09">
      <w:pPr>
        <w:spacing w:before="100" w:beforeAutospacing="1" w:after="100" w:afterAutospacing="1" w:line="276" w:lineRule="auto"/>
        <w:jc w:val="both"/>
        <w:rPr>
          <w:rFonts w:ascii="Arial" w:eastAsia="Times New Roman" w:hAnsi="Arial" w:cs="Arial"/>
          <w:sz w:val="20"/>
          <w:szCs w:val="20"/>
          <w:lang w:eastAsia="en-GB"/>
        </w:rPr>
      </w:pPr>
      <w:r w:rsidRPr="00BD7E5D">
        <w:rPr>
          <w:rFonts w:ascii="Arial" w:eastAsia="Times New Roman" w:hAnsi="Arial" w:cs="Arial"/>
          <w:sz w:val="20"/>
          <w:szCs w:val="20"/>
          <w:lang w:eastAsia="en-GB"/>
        </w:rPr>
        <w:lastRenderedPageBreak/>
        <w:t xml:space="preserve">The benefits in terms of health and therefore, reductions in mortality are likely to result from increased spending across multiple sectors, with increased access to education, water, sanitation and healthcare. </w:t>
      </w:r>
    </w:p>
    <w:p w14:paraId="615FE17B" w14:textId="50EEAF89" w:rsidR="00D66211" w:rsidRPr="00BD7E5D" w:rsidRDefault="00D66211" w:rsidP="00F4301C">
      <w:pPr>
        <w:pStyle w:val="Heading2"/>
        <w:rPr>
          <w:rFonts w:eastAsia="Times New Roman"/>
          <w:lang w:eastAsia="en-GB"/>
        </w:rPr>
      </w:pPr>
      <w:bookmarkStart w:id="10" w:name="_Ref63704920"/>
      <w:r w:rsidRPr="00BD7E5D">
        <w:rPr>
          <w:rFonts w:eastAsia="Times New Roman"/>
          <w:lang w:eastAsia="en-GB"/>
        </w:rPr>
        <w:t xml:space="preserve">After an increase in </w:t>
      </w:r>
      <w:r w:rsidR="003B6E34">
        <w:rPr>
          <w:rFonts w:eastAsia="Times New Roman"/>
          <w:lang w:eastAsia="en-GB"/>
        </w:rPr>
        <w:t>r</w:t>
      </w:r>
      <w:r w:rsidRPr="00BD7E5D">
        <w:rPr>
          <w:rFonts w:eastAsia="Times New Roman"/>
          <w:lang w:eastAsia="en-GB"/>
        </w:rPr>
        <w:t xml:space="preserve">evenue, when do </w:t>
      </w:r>
      <w:r w:rsidR="00F4301C">
        <w:rPr>
          <w:rFonts w:eastAsia="Times New Roman"/>
          <w:lang w:eastAsia="en-GB"/>
        </w:rPr>
        <w:t>benefits accrue</w:t>
      </w:r>
      <w:r w:rsidRPr="00BD7E5D">
        <w:rPr>
          <w:rFonts w:eastAsia="Times New Roman"/>
          <w:lang w:eastAsia="en-GB"/>
        </w:rPr>
        <w:t>?</w:t>
      </w:r>
      <w:bookmarkEnd w:id="10"/>
    </w:p>
    <w:p w14:paraId="365A273E" w14:textId="77777777" w:rsidR="00D66211" w:rsidRDefault="00D66211" w:rsidP="00185F09">
      <w:pPr>
        <w:spacing w:before="100" w:beforeAutospacing="1" w:after="100" w:afterAutospacing="1" w:line="276" w:lineRule="auto"/>
        <w:jc w:val="both"/>
        <w:rPr>
          <w:rFonts w:ascii="Arial" w:eastAsia="Times New Roman" w:hAnsi="Arial" w:cs="Arial"/>
          <w:sz w:val="20"/>
          <w:szCs w:val="20"/>
          <w:lang w:eastAsia="en-GB"/>
        </w:rPr>
      </w:pPr>
      <w:r w:rsidRPr="00BD7E5D">
        <w:rPr>
          <w:rFonts w:ascii="Arial" w:eastAsia="Times New Roman" w:hAnsi="Arial" w:cs="Arial"/>
          <w:sz w:val="20"/>
          <w:szCs w:val="20"/>
          <w:lang w:eastAsia="en-GB"/>
        </w:rPr>
        <w:t>Increased spending takes time to show an impact, but most of the benefit has accrued within 5-6 years. The GRADE does not attempt to estimate the benefits during the first five years.</w:t>
      </w:r>
    </w:p>
    <w:p w14:paraId="5BD70276" w14:textId="793C2137" w:rsidR="00D66211" w:rsidRDefault="00D66211" w:rsidP="00CF7F4F">
      <w:pPr>
        <w:pStyle w:val="Heading2"/>
        <w:rPr>
          <w:shd w:val="clear" w:color="auto" w:fill="FFFFFF"/>
        </w:rPr>
      </w:pPr>
      <w:bookmarkStart w:id="11" w:name="_Ref63705141"/>
      <w:r w:rsidRPr="00BD7E5D">
        <w:rPr>
          <w:shd w:val="clear" w:color="auto" w:fill="FFFFFF"/>
        </w:rPr>
        <w:t>Why do all countries not benefit the same when there is an increase in government revenue?</w:t>
      </w:r>
      <w:bookmarkEnd w:id="11"/>
      <w:r w:rsidR="00EA0C09">
        <w:rPr>
          <w:shd w:val="clear" w:color="auto" w:fill="FFFFFF"/>
        </w:rPr>
        <w:br/>
      </w:r>
    </w:p>
    <w:p w14:paraId="559715F5" w14:textId="6283FDCE" w:rsidR="00D66211" w:rsidRPr="00683BF4" w:rsidRDefault="00D66211" w:rsidP="00D66211">
      <w:pPr>
        <w:numPr>
          <w:ilvl w:val="0"/>
          <w:numId w:val="9"/>
        </w:numPr>
        <w:spacing w:after="0" w:line="276" w:lineRule="auto"/>
        <w:ind w:left="0"/>
        <w:textAlignment w:val="baseline"/>
        <w:rPr>
          <w:rFonts w:ascii="Arial" w:eastAsia="Times New Roman" w:hAnsi="Arial" w:cs="Arial"/>
          <w:color w:val="000000" w:themeColor="text1"/>
          <w:sz w:val="20"/>
          <w:szCs w:val="20"/>
          <w:lang w:eastAsia="en-GB"/>
        </w:rPr>
      </w:pPr>
      <w:r w:rsidRPr="00683BF4">
        <w:rPr>
          <w:rFonts w:ascii="Arial" w:eastAsia="Times New Roman" w:hAnsi="Arial" w:cs="Arial"/>
          <w:color w:val="000000" w:themeColor="text1"/>
          <w:sz w:val="20"/>
          <w:szCs w:val="20"/>
          <w:bdr w:val="none" w:sz="0" w:space="0" w:color="auto" w:frame="1"/>
          <w:lang w:eastAsia="en-GB"/>
        </w:rPr>
        <w:t>In 2016, the average government revenue per person was $80 in low-income countries, $380 in lower-middle-income countries, $1250 in upper-middle-income countries and $12,750</w:t>
      </w:r>
      <w:r w:rsidR="00EA0C09">
        <w:rPr>
          <w:rFonts w:ascii="Arial" w:eastAsia="Times New Roman" w:hAnsi="Arial" w:cs="Arial"/>
          <w:color w:val="000000" w:themeColor="text1"/>
          <w:sz w:val="20"/>
          <w:szCs w:val="20"/>
          <w:bdr w:val="none" w:sz="0" w:space="0" w:color="auto" w:frame="1"/>
          <w:lang w:eastAsia="en-GB"/>
        </w:rPr>
        <w:t xml:space="preserve"> in</w:t>
      </w:r>
      <w:r w:rsidRPr="00683BF4">
        <w:rPr>
          <w:rFonts w:ascii="Arial" w:eastAsia="Times New Roman" w:hAnsi="Arial" w:cs="Arial"/>
          <w:color w:val="000000" w:themeColor="text1"/>
          <w:sz w:val="20"/>
          <w:szCs w:val="20"/>
          <w:bdr w:val="none" w:sz="0" w:space="0" w:color="auto" w:frame="1"/>
          <w:lang w:eastAsia="en-GB"/>
        </w:rPr>
        <w:t xml:space="preserve"> high-income countries. </w:t>
      </w:r>
      <w:r w:rsidR="00EA0C09">
        <w:rPr>
          <w:rFonts w:ascii="Arial" w:eastAsia="Times New Roman" w:hAnsi="Arial" w:cs="Arial"/>
          <w:color w:val="000000" w:themeColor="text1"/>
          <w:sz w:val="20"/>
          <w:szCs w:val="20"/>
          <w:bdr w:val="none" w:sz="0" w:space="0" w:color="auto" w:frame="1"/>
          <w:lang w:eastAsia="en-GB"/>
        </w:rPr>
        <w:t>F</w:t>
      </w:r>
      <w:r w:rsidRPr="00683BF4">
        <w:rPr>
          <w:rFonts w:ascii="Arial" w:eastAsia="Times New Roman" w:hAnsi="Arial" w:cs="Arial"/>
          <w:color w:val="000000" w:themeColor="text1"/>
          <w:sz w:val="20"/>
          <w:szCs w:val="20"/>
          <w:bdr w:val="none" w:sz="0" w:space="0" w:color="auto" w:frame="1"/>
          <w:lang w:eastAsia="en-GB"/>
        </w:rPr>
        <w:t xml:space="preserve">or example, an additional 200 million in </w:t>
      </w:r>
      <w:r w:rsidR="003B6E34">
        <w:rPr>
          <w:rFonts w:ascii="Arial" w:eastAsia="Times New Roman" w:hAnsi="Arial" w:cs="Arial"/>
          <w:color w:val="000000" w:themeColor="text1"/>
          <w:sz w:val="20"/>
          <w:szCs w:val="20"/>
          <w:bdr w:val="none" w:sz="0" w:space="0" w:color="auto" w:frame="1"/>
          <w:lang w:eastAsia="en-GB"/>
        </w:rPr>
        <w:t>r</w:t>
      </w:r>
      <w:r w:rsidRPr="00683BF4">
        <w:rPr>
          <w:rFonts w:ascii="Arial" w:eastAsia="Times New Roman" w:hAnsi="Arial" w:cs="Arial"/>
          <w:color w:val="000000" w:themeColor="text1"/>
          <w:sz w:val="20"/>
          <w:szCs w:val="20"/>
          <w:bdr w:val="none" w:sz="0" w:space="0" w:color="auto" w:frame="1"/>
          <w:lang w:eastAsia="en-GB"/>
        </w:rPr>
        <w:t xml:space="preserve">evenue in a low-income country with a population of 10 million will increase government revenue per capita by $20, which is an increase of 25%. In comparison, in a high-income country, the increase will be </w:t>
      </w:r>
      <w:r w:rsidR="00EA0C09">
        <w:rPr>
          <w:rFonts w:ascii="Arial" w:eastAsia="Times New Roman" w:hAnsi="Arial" w:cs="Arial"/>
          <w:color w:val="000000" w:themeColor="text1"/>
          <w:sz w:val="20"/>
          <w:szCs w:val="20"/>
          <w:bdr w:val="none" w:sz="0" w:space="0" w:color="auto" w:frame="1"/>
          <w:lang w:eastAsia="en-GB"/>
        </w:rPr>
        <w:t>a 0.16% increase on average. Thus, extra revenue will go much further in terms of access to services that</w:t>
      </w:r>
      <w:r w:rsidRPr="00683BF4">
        <w:rPr>
          <w:rFonts w:ascii="Arial" w:eastAsia="Times New Roman" w:hAnsi="Arial" w:cs="Arial"/>
          <w:color w:val="000000" w:themeColor="text1"/>
          <w:sz w:val="20"/>
          <w:szCs w:val="20"/>
          <w:bdr w:val="none" w:sz="0" w:space="0" w:color="auto" w:frame="1"/>
          <w:lang w:eastAsia="en-GB"/>
        </w:rPr>
        <w:t xml:space="preserve"> contribute to health and ultimately saves lives.</w:t>
      </w:r>
    </w:p>
    <w:p w14:paraId="133C10D9" w14:textId="77777777" w:rsidR="003C1F36" w:rsidRPr="003C1F36" w:rsidRDefault="00D66211" w:rsidP="00D66211">
      <w:pPr>
        <w:numPr>
          <w:ilvl w:val="0"/>
          <w:numId w:val="10"/>
        </w:numPr>
        <w:spacing w:after="0" w:line="276" w:lineRule="auto"/>
        <w:ind w:left="0"/>
        <w:textAlignment w:val="baseline"/>
        <w:rPr>
          <w:rFonts w:ascii="Arial" w:eastAsia="Times New Roman" w:hAnsi="Arial" w:cs="Arial"/>
          <w:color w:val="000000" w:themeColor="text1"/>
          <w:sz w:val="20"/>
          <w:szCs w:val="20"/>
          <w:lang w:eastAsia="en-GB"/>
        </w:rPr>
      </w:pPr>
      <w:r w:rsidRPr="00683BF4">
        <w:rPr>
          <w:rFonts w:ascii="Arial" w:eastAsia="Times New Roman" w:hAnsi="Arial" w:cs="Arial"/>
          <w:color w:val="000000" w:themeColor="text1"/>
          <w:sz w:val="20"/>
          <w:szCs w:val="20"/>
          <w:bdr w:val="none" w:sz="0" w:space="0" w:color="auto" w:frame="1"/>
          <w:lang w:eastAsia="en-GB"/>
        </w:rPr>
        <w:t>Gains are smaller at higher levels of development. The reason for this is reducing high child mortality rates, for example from 150 to 75 per 1000 live births involves reducing more easily preventable deaths by, for example, ensuring more people have access to clean water, sanitation and primary healthcare. On the other hand, reducing child mortality rates from 40 to 20 per 1000 live births involves reducing less preventable deaths</w:t>
      </w:r>
      <w:r w:rsidR="00814D5F">
        <w:rPr>
          <w:rFonts w:ascii="Arial" w:eastAsia="Times New Roman" w:hAnsi="Arial" w:cs="Arial"/>
          <w:color w:val="000000" w:themeColor="text1"/>
          <w:sz w:val="20"/>
          <w:szCs w:val="20"/>
          <w:bdr w:val="none" w:sz="0" w:space="0" w:color="auto" w:frame="1"/>
          <w:lang w:eastAsia="en-GB"/>
        </w:rPr>
        <w:t>, requiring</w:t>
      </w:r>
      <w:r w:rsidRPr="00683BF4">
        <w:rPr>
          <w:rFonts w:ascii="Arial" w:eastAsia="Times New Roman" w:hAnsi="Arial" w:cs="Arial"/>
          <w:color w:val="000000" w:themeColor="text1"/>
          <w:sz w:val="20"/>
          <w:szCs w:val="20"/>
          <w:bdr w:val="none" w:sz="0" w:space="0" w:color="auto" w:frame="1"/>
          <w:lang w:eastAsia="en-GB"/>
        </w:rPr>
        <w:t xml:space="preserve"> more advanced healthcare services.</w:t>
      </w:r>
    </w:p>
    <w:p w14:paraId="14A8DB09" w14:textId="77777777" w:rsidR="003C1F36" w:rsidRDefault="003C1F36" w:rsidP="003C1F36">
      <w:pPr>
        <w:spacing w:after="0" w:line="276" w:lineRule="auto"/>
        <w:textAlignment w:val="baseline"/>
        <w:rPr>
          <w:rFonts w:ascii="Arial" w:eastAsia="Times New Roman" w:hAnsi="Arial" w:cs="Arial"/>
          <w:color w:val="000000" w:themeColor="text1"/>
          <w:sz w:val="20"/>
          <w:szCs w:val="20"/>
          <w:bdr w:val="none" w:sz="0" w:space="0" w:color="auto" w:frame="1"/>
          <w:lang w:eastAsia="en-GB"/>
        </w:rPr>
      </w:pPr>
    </w:p>
    <w:p w14:paraId="4194F2CB" w14:textId="77777777" w:rsidR="00D66211" w:rsidRDefault="00D66211" w:rsidP="00CF7F4F">
      <w:pPr>
        <w:pStyle w:val="Heading2"/>
        <w:rPr>
          <w:rFonts w:eastAsia="Times New Roman"/>
          <w:lang w:eastAsia="en-GB"/>
        </w:rPr>
      </w:pPr>
      <w:bookmarkStart w:id="12" w:name="_Ref63705181"/>
      <w:r>
        <w:rPr>
          <w:rFonts w:eastAsia="Times New Roman"/>
          <w:lang w:eastAsia="en-GB"/>
        </w:rPr>
        <w:t>Which currency does the GRADE use?</w:t>
      </w:r>
      <w:bookmarkEnd w:id="12"/>
    </w:p>
    <w:p w14:paraId="0A333EB9" w14:textId="167085CA" w:rsidR="00D66211" w:rsidRDefault="00D66211" w:rsidP="00D66211">
      <w:pPr>
        <w:spacing w:before="100" w:beforeAutospacing="1" w:after="100" w:afterAutospacing="1" w:line="276" w:lineRule="auto"/>
        <w:rPr>
          <w:rFonts w:ascii="Arial" w:eastAsia="Times New Roman" w:hAnsi="Arial" w:cs="Arial"/>
          <w:color w:val="000000" w:themeColor="text1"/>
          <w:sz w:val="20"/>
          <w:szCs w:val="20"/>
          <w:lang w:eastAsia="en-GB"/>
        </w:rPr>
      </w:pPr>
      <w:r w:rsidRPr="00670B85">
        <w:rPr>
          <w:rFonts w:ascii="Arial" w:eastAsia="Times New Roman" w:hAnsi="Arial" w:cs="Arial"/>
          <w:color w:val="000000" w:themeColor="text1"/>
          <w:sz w:val="20"/>
          <w:szCs w:val="20"/>
          <w:lang w:eastAsia="en-GB"/>
        </w:rPr>
        <w:t xml:space="preserve">The modelling </w:t>
      </w:r>
      <w:r w:rsidR="00814D5F">
        <w:rPr>
          <w:rFonts w:ascii="Arial" w:eastAsia="Times New Roman" w:hAnsi="Arial" w:cs="Arial"/>
          <w:color w:val="000000" w:themeColor="text1"/>
          <w:sz w:val="20"/>
          <w:szCs w:val="20"/>
          <w:lang w:eastAsia="en-GB"/>
        </w:rPr>
        <w:t>used</w:t>
      </w:r>
      <w:r w:rsidRPr="00670B85">
        <w:rPr>
          <w:rFonts w:ascii="Arial" w:eastAsia="Times New Roman" w:hAnsi="Arial" w:cs="Arial"/>
          <w:color w:val="000000" w:themeColor="text1"/>
          <w:sz w:val="20"/>
          <w:szCs w:val="20"/>
          <w:lang w:eastAsia="en-GB"/>
        </w:rPr>
        <w:t xml:space="preserve"> constant 2010 USD, so ideally if inputting additional </w:t>
      </w:r>
      <w:r w:rsidR="003B6E34">
        <w:rPr>
          <w:rFonts w:ascii="Arial" w:eastAsia="Times New Roman" w:hAnsi="Arial" w:cs="Arial"/>
          <w:color w:val="000000" w:themeColor="text1"/>
          <w:sz w:val="20"/>
          <w:szCs w:val="20"/>
          <w:lang w:eastAsia="en-GB"/>
        </w:rPr>
        <w:t>r</w:t>
      </w:r>
      <w:r w:rsidRPr="00670B85">
        <w:rPr>
          <w:rFonts w:ascii="Arial" w:eastAsia="Times New Roman" w:hAnsi="Arial" w:cs="Arial"/>
          <w:color w:val="000000" w:themeColor="text1"/>
          <w:sz w:val="20"/>
          <w:szCs w:val="20"/>
          <w:lang w:eastAsia="en-GB"/>
        </w:rPr>
        <w:t xml:space="preserve">evenue, convert this to 2010 values, see </w:t>
      </w:r>
      <w:hyperlink r:id="rId27" w:history="1">
        <w:r w:rsidRPr="00670B85">
          <w:rPr>
            <w:rStyle w:val="Hyperlink"/>
            <w:rFonts w:ascii="Arial" w:eastAsia="Times New Roman" w:hAnsi="Arial" w:cs="Arial"/>
            <w:sz w:val="20"/>
            <w:szCs w:val="20"/>
            <w:lang w:eastAsia="en-GB"/>
          </w:rPr>
          <w:t>https://fred.stlouisfed.org/series/GDP/</w:t>
        </w:r>
      </w:hyperlink>
      <w:r w:rsidR="00BC0589">
        <w:rPr>
          <w:rFonts w:ascii="Arial" w:eastAsia="Times New Roman" w:hAnsi="Arial" w:cs="Arial"/>
          <w:color w:val="000000" w:themeColor="text1"/>
          <w:sz w:val="20"/>
          <w:szCs w:val="20"/>
          <w:lang w:eastAsia="en-GB"/>
        </w:rPr>
        <w:t xml:space="preserve"> </w:t>
      </w:r>
      <w:r w:rsidR="001534A5">
        <w:rPr>
          <w:rFonts w:ascii="Arial" w:eastAsia="Times New Roman" w:hAnsi="Arial" w:cs="Arial"/>
          <w:color w:val="000000" w:themeColor="text1"/>
          <w:sz w:val="20"/>
          <w:szCs w:val="20"/>
          <w:lang w:eastAsia="en-GB"/>
        </w:rPr>
        <w:t xml:space="preserve"> </w:t>
      </w:r>
      <w:r w:rsidRPr="00670B85">
        <w:rPr>
          <w:rFonts w:ascii="Arial" w:eastAsia="Times New Roman" w:hAnsi="Arial" w:cs="Arial"/>
          <w:color w:val="000000" w:themeColor="text1"/>
          <w:sz w:val="20"/>
          <w:szCs w:val="20"/>
          <w:lang w:eastAsia="en-GB"/>
        </w:rPr>
        <w:t>deflate from other years to 2010 values.</w:t>
      </w:r>
    </w:p>
    <w:p w14:paraId="612D7328" w14:textId="44655913" w:rsidR="00974F76" w:rsidRPr="00974F76" w:rsidRDefault="005A0A2B" w:rsidP="00053D2E">
      <w:pPr>
        <w:pStyle w:val="Heading2"/>
      </w:pPr>
      <w:r>
        <w:t>Where can I obtain the data used for the models?</w:t>
      </w:r>
      <w:r w:rsidR="00053D2E">
        <w:br/>
      </w:r>
    </w:p>
    <w:p w14:paraId="04A6B7F9" w14:textId="1E392E24" w:rsidR="005434FF" w:rsidRPr="00974F76" w:rsidRDefault="005434FF" w:rsidP="005A0A2B">
      <w:pPr>
        <w:rPr>
          <w:rFonts w:ascii="Arial" w:hAnsi="Arial" w:cs="Arial"/>
          <w:sz w:val="20"/>
          <w:szCs w:val="20"/>
        </w:rPr>
      </w:pPr>
      <w:r w:rsidRPr="00974F76">
        <w:rPr>
          <w:rFonts w:ascii="Arial" w:hAnsi="Arial" w:cs="Arial"/>
          <w:sz w:val="20"/>
          <w:szCs w:val="20"/>
        </w:rPr>
        <w:t xml:space="preserve">At the bottom of </w:t>
      </w:r>
      <w:r w:rsidR="00196CAD" w:rsidRPr="00974F76">
        <w:rPr>
          <w:rFonts w:ascii="Arial" w:hAnsi="Arial" w:cs="Arial"/>
          <w:sz w:val="20"/>
          <w:szCs w:val="20"/>
        </w:rPr>
        <w:t>the visualisation there is a button to download the data</w:t>
      </w:r>
      <w:r w:rsidR="006B505F" w:rsidRPr="00974F76">
        <w:rPr>
          <w:rFonts w:ascii="Arial" w:hAnsi="Arial" w:cs="Arial"/>
          <w:sz w:val="20"/>
          <w:szCs w:val="20"/>
        </w:rPr>
        <w:t xml:space="preserve">, see figure 3 and 4. </w:t>
      </w:r>
    </w:p>
    <w:p w14:paraId="56711986" w14:textId="77777777" w:rsidR="00D66211" w:rsidRDefault="00D66211" w:rsidP="00D66211">
      <w:pPr>
        <w:shd w:val="clear" w:color="auto" w:fill="FFFFFF"/>
        <w:spacing w:after="0" w:line="276" w:lineRule="auto"/>
        <w:jc w:val="both"/>
        <w:textAlignment w:val="baseline"/>
        <w:rPr>
          <w:rFonts w:ascii="Arial" w:eastAsia="Times New Roman" w:hAnsi="Arial" w:cs="Arial"/>
          <w:color w:val="000000" w:themeColor="text1"/>
          <w:sz w:val="20"/>
          <w:szCs w:val="20"/>
          <w:bdr w:val="none" w:sz="0" w:space="0" w:color="auto" w:frame="1"/>
          <w:lang w:eastAsia="en-GB"/>
        </w:rPr>
      </w:pPr>
    </w:p>
    <w:p w14:paraId="4BED05EA" w14:textId="77777777" w:rsidR="00D66211" w:rsidRPr="005A51DA" w:rsidRDefault="00D66211" w:rsidP="00914DC2">
      <w:pPr>
        <w:pStyle w:val="Heading2"/>
        <w:rPr>
          <w:rFonts w:eastAsia="Times New Roman"/>
          <w:bdr w:val="none" w:sz="0" w:space="0" w:color="auto" w:frame="1"/>
          <w:lang w:eastAsia="en-GB"/>
        </w:rPr>
      </w:pPr>
      <w:bookmarkStart w:id="13" w:name="_Ref63705814"/>
      <w:r w:rsidRPr="005A51DA">
        <w:rPr>
          <w:rFonts w:eastAsia="Times New Roman"/>
          <w:bdr w:val="none" w:sz="0" w:space="0" w:color="auto" w:frame="1"/>
          <w:lang w:eastAsia="en-GB"/>
        </w:rPr>
        <w:t>Who funded the research underpinning the GRADE?</w:t>
      </w:r>
      <w:bookmarkEnd w:id="13"/>
    </w:p>
    <w:p w14:paraId="5F08D2D9" w14:textId="77777777" w:rsidR="00D66211" w:rsidRDefault="00D66211" w:rsidP="00D66211">
      <w:pPr>
        <w:shd w:val="clear" w:color="auto" w:fill="FFFFFF"/>
        <w:spacing w:after="0" w:line="276" w:lineRule="auto"/>
        <w:jc w:val="both"/>
        <w:textAlignment w:val="baseline"/>
        <w:rPr>
          <w:rFonts w:ascii="Arial" w:eastAsia="Times New Roman" w:hAnsi="Arial" w:cs="Arial"/>
          <w:color w:val="000000" w:themeColor="text1"/>
          <w:sz w:val="20"/>
          <w:szCs w:val="20"/>
          <w:bdr w:val="none" w:sz="0" w:space="0" w:color="auto" w:frame="1"/>
          <w:lang w:eastAsia="en-GB"/>
        </w:rPr>
      </w:pPr>
    </w:p>
    <w:p w14:paraId="708DBDCC" w14:textId="4527B645" w:rsidR="00D66211" w:rsidRDefault="00D66211" w:rsidP="00D66211">
      <w:pPr>
        <w:shd w:val="clear" w:color="auto" w:fill="FFFFFF"/>
        <w:spacing w:after="0" w:line="276" w:lineRule="auto"/>
        <w:jc w:val="both"/>
        <w:textAlignment w:val="baseline"/>
        <w:rPr>
          <w:rFonts w:ascii="Arial" w:hAnsi="Arial" w:cs="Arial"/>
          <w:color w:val="000000" w:themeColor="text1"/>
          <w:sz w:val="20"/>
          <w:szCs w:val="20"/>
          <w:shd w:val="clear" w:color="auto" w:fill="FFFFFF"/>
        </w:rPr>
      </w:pPr>
      <w:r w:rsidRPr="005A51DA">
        <w:rPr>
          <w:rFonts w:ascii="Arial" w:hAnsi="Arial" w:cs="Arial"/>
          <w:color w:val="000000" w:themeColor="text1"/>
          <w:sz w:val="20"/>
          <w:szCs w:val="20"/>
          <w:shd w:val="clear" w:color="auto" w:fill="FFFFFF"/>
        </w:rPr>
        <w:t xml:space="preserve">The GRADE project </w:t>
      </w:r>
      <w:r w:rsidR="00FF18B8">
        <w:rPr>
          <w:rFonts w:ascii="Arial" w:hAnsi="Arial" w:cs="Arial"/>
          <w:color w:val="000000" w:themeColor="text1"/>
          <w:sz w:val="20"/>
          <w:szCs w:val="20"/>
          <w:shd w:val="clear" w:color="auto" w:fill="FFFFFF"/>
        </w:rPr>
        <w:t>is</w:t>
      </w:r>
      <w:r w:rsidRPr="005A51DA">
        <w:rPr>
          <w:rFonts w:ascii="Arial" w:hAnsi="Arial" w:cs="Arial"/>
          <w:color w:val="000000" w:themeColor="text1"/>
          <w:sz w:val="20"/>
          <w:szCs w:val="20"/>
          <w:shd w:val="clear" w:color="auto" w:fill="FFFFFF"/>
        </w:rPr>
        <w:t xml:space="preserve"> supported by</w:t>
      </w:r>
      <w:r w:rsidRPr="005A51DA">
        <w:rPr>
          <w:rFonts w:ascii="Arial" w:hAnsi="Arial" w:cs="Arial"/>
          <w:color w:val="000000" w:themeColor="text1"/>
          <w:sz w:val="20"/>
          <w:szCs w:val="20"/>
          <w:bdr w:val="none" w:sz="0" w:space="0" w:color="auto" w:frame="1"/>
          <w:shd w:val="clear" w:color="auto" w:fill="FFFFFF"/>
        </w:rPr>
        <w:t xml:space="preserve"> the </w:t>
      </w:r>
      <w:r w:rsidRPr="005A51DA">
        <w:rPr>
          <w:rFonts w:ascii="Arial" w:hAnsi="Arial" w:cs="Arial"/>
          <w:color w:val="000000" w:themeColor="text1"/>
          <w:sz w:val="20"/>
          <w:szCs w:val="20"/>
          <w:shd w:val="clear" w:color="auto" w:fill="FFFFFF"/>
        </w:rPr>
        <w:t>Scottish Funding Council</w:t>
      </w:r>
      <w:r w:rsidR="00053D2E">
        <w:rPr>
          <w:rFonts w:ascii="Arial" w:hAnsi="Arial" w:cs="Arial"/>
          <w:color w:val="000000" w:themeColor="text1"/>
          <w:sz w:val="20"/>
          <w:szCs w:val="20"/>
          <w:shd w:val="clear" w:color="auto" w:fill="FFFFFF"/>
        </w:rPr>
        <w:t xml:space="preserve">, </w:t>
      </w:r>
      <w:r w:rsidRPr="005A51DA">
        <w:rPr>
          <w:rFonts w:ascii="Arial" w:hAnsi="Arial" w:cs="Arial"/>
          <w:color w:val="000000" w:themeColor="text1"/>
          <w:sz w:val="20"/>
          <w:szCs w:val="20"/>
          <w:shd w:val="clear" w:color="auto" w:fill="FFFFFF"/>
        </w:rPr>
        <w:t>the Global Challenges Research Fund</w:t>
      </w:r>
      <w:r w:rsidR="00053D2E">
        <w:rPr>
          <w:rFonts w:ascii="Arial" w:hAnsi="Arial" w:cs="Arial"/>
          <w:color w:val="000000" w:themeColor="text1"/>
          <w:sz w:val="20"/>
          <w:szCs w:val="20"/>
          <w:shd w:val="clear" w:color="auto" w:fill="FFFFFF"/>
        </w:rPr>
        <w:t xml:space="preserve"> and </w:t>
      </w:r>
      <w:r w:rsidR="00BE69D6">
        <w:rPr>
          <w:rFonts w:ascii="Arial" w:hAnsi="Arial" w:cs="Arial"/>
          <w:color w:val="000000" w:themeColor="text1"/>
          <w:sz w:val="20"/>
          <w:szCs w:val="20"/>
          <w:shd w:val="clear" w:color="auto" w:fill="FFFFFF"/>
        </w:rPr>
        <w:t xml:space="preserve">the </w:t>
      </w:r>
      <w:r w:rsidR="00053D2E" w:rsidRPr="005A51DA">
        <w:rPr>
          <w:rFonts w:ascii="Arial" w:hAnsi="Arial" w:cs="Arial"/>
          <w:color w:val="000000" w:themeColor="text1"/>
          <w:sz w:val="20"/>
          <w:szCs w:val="20"/>
          <w:bdr w:val="none" w:sz="0" w:space="0" w:color="auto" w:frame="1"/>
          <w:shd w:val="clear" w:color="auto" w:fill="FFFFFF"/>
        </w:rPr>
        <w:t>Professor Sonia Buist Global Child Health Research Fund</w:t>
      </w:r>
      <w:r w:rsidR="00053D2E">
        <w:rPr>
          <w:rFonts w:ascii="Arial" w:hAnsi="Arial" w:cs="Arial"/>
          <w:color w:val="000000" w:themeColor="text1"/>
          <w:sz w:val="20"/>
          <w:szCs w:val="20"/>
          <w:bdr w:val="none" w:sz="0" w:space="0" w:color="auto" w:frame="1"/>
          <w:shd w:val="clear" w:color="auto" w:fill="FFFFFF"/>
        </w:rPr>
        <w:t xml:space="preserve">. </w:t>
      </w:r>
    </w:p>
    <w:p w14:paraId="08B73BB1" w14:textId="77777777" w:rsidR="00D66211" w:rsidRDefault="00D66211" w:rsidP="00D66211">
      <w:pPr>
        <w:shd w:val="clear" w:color="auto" w:fill="FFFFFF"/>
        <w:spacing w:after="0" w:line="276" w:lineRule="auto"/>
        <w:jc w:val="both"/>
        <w:textAlignment w:val="baseline"/>
        <w:rPr>
          <w:rFonts w:ascii="Arial" w:hAnsi="Arial" w:cs="Arial"/>
          <w:color w:val="000000" w:themeColor="text1"/>
          <w:sz w:val="20"/>
          <w:szCs w:val="20"/>
          <w:shd w:val="clear" w:color="auto" w:fill="FFFFFF"/>
        </w:rPr>
      </w:pPr>
    </w:p>
    <w:p w14:paraId="4FACF711" w14:textId="77777777" w:rsidR="00D66211" w:rsidRDefault="00D66211" w:rsidP="00166DAA">
      <w:pPr>
        <w:rPr>
          <w:rFonts w:ascii="Arial" w:hAnsi="Arial" w:cs="Arial"/>
          <w:b/>
          <w:bCs/>
          <w:noProof/>
          <w:sz w:val="20"/>
          <w:szCs w:val="20"/>
        </w:rPr>
      </w:pPr>
    </w:p>
    <w:p w14:paraId="2AD4C0B4" w14:textId="5F48FED1" w:rsidR="008E5255" w:rsidRDefault="008E5255" w:rsidP="00166DAA">
      <w:pPr>
        <w:rPr>
          <w:rFonts w:ascii="Arial" w:hAnsi="Arial" w:cs="Arial"/>
          <w:b/>
          <w:bCs/>
          <w:noProof/>
          <w:sz w:val="20"/>
          <w:szCs w:val="20"/>
        </w:rPr>
      </w:pPr>
    </w:p>
    <w:p w14:paraId="0E647D75" w14:textId="402DA9B3" w:rsidR="00BE69D6" w:rsidRDefault="00BE69D6" w:rsidP="00166DAA">
      <w:pPr>
        <w:rPr>
          <w:rFonts w:ascii="Arial" w:hAnsi="Arial" w:cs="Arial"/>
          <w:b/>
          <w:bCs/>
          <w:noProof/>
          <w:sz w:val="20"/>
          <w:szCs w:val="20"/>
        </w:rPr>
      </w:pPr>
    </w:p>
    <w:p w14:paraId="32D41AB6" w14:textId="0E117410" w:rsidR="00BE69D6" w:rsidRDefault="00BE69D6" w:rsidP="00166DAA">
      <w:pPr>
        <w:rPr>
          <w:rFonts w:ascii="Arial" w:hAnsi="Arial" w:cs="Arial"/>
          <w:b/>
          <w:bCs/>
          <w:noProof/>
          <w:sz w:val="20"/>
          <w:szCs w:val="20"/>
        </w:rPr>
      </w:pPr>
    </w:p>
    <w:p w14:paraId="4E9E4947" w14:textId="296DFCDD" w:rsidR="00BE69D6" w:rsidRDefault="00BE69D6" w:rsidP="00166DAA">
      <w:pPr>
        <w:rPr>
          <w:rFonts w:ascii="Arial" w:hAnsi="Arial" w:cs="Arial"/>
          <w:b/>
          <w:bCs/>
          <w:noProof/>
          <w:sz w:val="20"/>
          <w:szCs w:val="20"/>
        </w:rPr>
      </w:pPr>
    </w:p>
    <w:p w14:paraId="5CF3B926" w14:textId="0D12DB8C" w:rsidR="00BE69D6" w:rsidRDefault="00BE69D6" w:rsidP="00166DAA">
      <w:pPr>
        <w:rPr>
          <w:rFonts w:ascii="Arial" w:hAnsi="Arial" w:cs="Arial"/>
          <w:b/>
          <w:bCs/>
          <w:noProof/>
          <w:sz w:val="20"/>
          <w:szCs w:val="20"/>
        </w:rPr>
      </w:pPr>
    </w:p>
    <w:p w14:paraId="1B76DDEA" w14:textId="77777777" w:rsidR="00BE69D6" w:rsidRDefault="00BE69D6" w:rsidP="00BE69D6">
      <w:pPr>
        <w:pStyle w:val="Heading2"/>
      </w:pPr>
      <w:bookmarkStart w:id="14" w:name="_Ref63707228"/>
      <w:r>
        <w:lastRenderedPageBreak/>
        <w:t>Using GRADE-DOH/rights - step by step guide and frequently asked questions</w:t>
      </w:r>
      <w:bookmarkEnd w:id="14"/>
    </w:p>
    <w:p w14:paraId="3A2C1859" w14:textId="77777777" w:rsidR="00BE69D6" w:rsidRPr="00C97BD7" w:rsidRDefault="00BE69D6" w:rsidP="00BE69D6"/>
    <w:p w14:paraId="48AEECF7" w14:textId="1D74D2D2" w:rsidR="00BE69D6" w:rsidRDefault="000C26EE" w:rsidP="00BE69D6">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02432" behindDoc="0" locked="0" layoutInCell="1" allowOverlap="1" wp14:anchorId="11193FA7" wp14:editId="0ECA62C7">
                <wp:simplePos x="0" y="0"/>
                <wp:positionH relativeFrom="column">
                  <wp:posOffset>4603750</wp:posOffset>
                </wp:positionH>
                <wp:positionV relativeFrom="paragraph">
                  <wp:posOffset>113030</wp:posOffset>
                </wp:positionV>
                <wp:extent cx="1574800" cy="920750"/>
                <wp:effectExtent l="38100" t="38100" r="120650" b="107950"/>
                <wp:wrapNone/>
                <wp:docPr id="18" name="Text Box 18"/>
                <wp:cNvGraphicFramePr/>
                <a:graphic xmlns:a="http://schemas.openxmlformats.org/drawingml/2006/main">
                  <a:graphicData uri="http://schemas.microsoft.com/office/word/2010/wordprocessingShape">
                    <wps:wsp>
                      <wps:cNvSpPr txBox="1"/>
                      <wps:spPr>
                        <a:xfrm>
                          <a:off x="0" y="0"/>
                          <a:ext cx="1574800" cy="9207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291C7355" w14:textId="77777777" w:rsidR="009C2C90" w:rsidRDefault="00BE69D6" w:rsidP="000C26EE">
                            <w:pPr>
                              <w:autoSpaceDE w:val="0"/>
                              <w:autoSpaceDN w:val="0"/>
                              <w:adjustRightInd w:val="0"/>
                              <w:spacing w:after="0" w:line="240" w:lineRule="auto"/>
                              <w:rPr>
                                <w:rFonts w:ascii="Arial" w:hAnsi="Arial" w:cs="Arial"/>
                                <w:color w:val="000000"/>
                                <w:sz w:val="18"/>
                                <w:szCs w:val="18"/>
                              </w:rPr>
                            </w:pPr>
                            <w:r w:rsidRPr="003E20E1">
                              <w:rPr>
                                <w:rFonts w:ascii="Arial" w:hAnsi="Arial" w:cs="Arial"/>
                                <w:b/>
                                <w:bCs/>
                                <w:color w:val="000000" w:themeColor="text1"/>
                                <w:sz w:val="20"/>
                                <w:szCs w:val="20"/>
                              </w:rPr>
                              <w:t>1.Select country</w:t>
                            </w:r>
                            <w:r w:rsidR="000C26EE">
                              <w:rPr>
                                <w:rFonts w:ascii="Arial" w:hAnsi="Arial" w:cs="Arial"/>
                                <w:b/>
                                <w:bCs/>
                                <w:color w:val="000000" w:themeColor="text1"/>
                                <w:sz w:val="20"/>
                                <w:szCs w:val="20"/>
                              </w:rPr>
                              <w:t xml:space="preserve">, </w:t>
                            </w:r>
                            <w:r w:rsidR="000C26EE" w:rsidRPr="009C2C90">
                              <w:rPr>
                                <w:rFonts w:ascii="Arial" w:hAnsi="Arial" w:cs="Arial"/>
                                <w:color w:val="000000"/>
                                <w:sz w:val="18"/>
                                <w:szCs w:val="18"/>
                              </w:rPr>
                              <w:t xml:space="preserve">hover over </w:t>
                            </w:r>
                            <w:r w:rsidR="00C66BAA" w:rsidRPr="009C2C90">
                              <w:rPr>
                                <w:rFonts w:ascii="Arial" w:hAnsi="Arial" w:cs="Arial"/>
                                <w:color w:val="000000"/>
                                <w:sz w:val="18"/>
                                <w:szCs w:val="18"/>
                              </w:rPr>
                              <w:t xml:space="preserve">the </w:t>
                            </w:r>
                            <w:r w:rsidR="009C2C90" w:rsidRPr="009C2C90">
                              <w:rPr>
                                <w:rFonts w:ascii="Arial" w:hAnsi="Arial" w:cs="Arial"/>
                                <w:color w:val="000000"/>
                                <w:sz w:val="18"/>
                                <w:szCs w:val="18"/>
                              </w:rPr>
                              <w:t>country,</w:t>
                            </w:r>
                            <w:r w:rsidR="00CC5B10" w:rsidRPr="009C2C90">
                              <w:rPr>
                                <w:rFonts w:ascii="Arial" w:hAnsi="Arial" w:cs="Arial"/>
                                <w:color w:val="000000"/>
                                <w:sz w:val="18"/>
                                <w:szCs w:val="18"/>
                              </w:rPr>
                              <w:t xml:space="preserve"> and </w:t>
                            </w:r>
                            <w:r w:rsidR="000C26EE" w:rsidRPr="009C2C90">
                              <w:rPr>
                                <w:rFonts w:ascii="Arial" w:hAnsi="Arial" w:cs="Arial"/>
                                <w:color w:val="000000"/>
                                <w:sz w:val="18"/>
                                <w:szCs w:val="18"/>
                              </w:rPr>
                              <w:t xml:space="preserve">click in the map </w:t>
                            </w:r>
                            <w:r w:rsidR="00CC5B10" w:rsidRPr="009C2C90">
                              <w:rPr>
                                <w:rFonts w:ascii="Arial" w:hAnsi="Arial" w:cs="Arial"/>
                                <w:color w:val="000000"/>
                                <w:sz w:val="18"/>
                                <w:szCs w:val="18"/>
                              </w:rPr>
                              <w:t xml:space="preserve">or select </w:t>
                            </w:r>
                            <w:r w:rsidR="000C26EE" w:rsidRPr="009C2C90">
                              <w:rPr>
                                <w:rFonts w:ascii="Arial" w:hAnsi="Arial" w:cs="Arial"/>
                                <w:color w:val="000000"/>
                                <w:sz w:val="18"/>
                                <w:szCs w:val="18"/>
                              </w:rPr>
                              <w:t>from</w:t>
                            </w:r>
                            <w:r w:rsidR="00CC5B10" w:rsidRPr="009C2C90">
                              <w:rPr>
                                <w:rFonts w:ascii="Arial" w:hAnsi="Arial" w:cs="Arial"/>
                                <w:color w:val="000000"/>
                                <w:sz w:val="18"/>
                                <w:szCs w:val="18"/>
                              </w:rPr>
                              <w:t xml:space="preserve"> the </w:t>
                            </w:r>
                            <w:r w:rsidR="000C26EE" w:rsidRPr="009C2C90">
                              <w:rPr>
                                <w:rFonts w:ascii="Arial" w:hAnsi="Arial" w:cs="Arial"/>
                                <w:color w:val="000000"/>
                                <w:sz w:val="18"/>
                                <w:szCs w:val="18"/>
                              </w:rPr>
                              <w:t>dropdown</w:t>
                            </w:r>
                            <w:r w:rsidR="00C66BAA" w:rsidRPr="009C2C90">
                              <w:rPr>
                                <w:rFonts w:ascii="Arial" w:hAnsi="Arial" w:cs="Arial"/>
                                <w:color w:val="000000"/>
                                <w:sz w:val="18"/>
                                <w:szCs w:val="18"/>
                              </w:rPr>
                              <w:t xml:space="preserve">. </w:t>
                            </w:r>
                          </w:p>
                          <w:p w14:paraId="714CA587" w14:textId="6904015D" w:rsidR="000C26EE" w:rsidRPr="009C2C90" w:rsidRDefault="00C66BAA" w:rsidP="000C26EE">
                            <w:pPr>
                              <w:autoSpaceDE w:val="0"/>
                              <w:autoSpaceDN w:val="0"/>
                              <w:adjustRightInd w:val="0"/>
                              <w:spacing w:after="0" w:line="240" w:lineRule="auto"/>
                              <w:rPr>
                                <w:rFonts w:ascii="Arial" w:hAnsi="Arial" w:cs="Arial"/>
                                <w:color w:val="000000"/>
                                <w:sz w:val="18"/>
                                <w:szCs w:val="18"/>
                              </w:rPr>
                            </w:pPr>
                            <w:r w:rsidRPr="009C2C90">
                              <w:rPr>
                                <w:rFonts w:ascii="Arial" w:hAnsi="Arial" w:cs="Arial"/>
                                <w:color w:val="000000"/>
                                <w:sz w:val="18"/>
                                <w:szCs w:val="18"/>
                              </w:rPr>
                              <w:t xml:space="preserve">The </w:t>
                            </w:r>
                            <w:r w:rsidR="000C26EE" w:rsidRPr="009C2C90">
                              <w:rPr>
                                <w:rFonts w:ascii="Arial" w:hAnsi="Arial" w:cs="Arial"/>
                                <w:color w:val="000000"/>
                                <w:sz w:val="18"/>
                                <w:szCs w:val="18"/>
                              </w:rPr>
                              <w:t>map can be moved and</w:t>
                            </w:r>
                            <w:r w:rsidR="000C26EE" w:rsidRPr="00C66BAA">
                              <w:rPr>
                                <w:rFonts w:ascii="Arial" w:hAnsi="Arial" w:cs="Arial"/>
                                <w:color w:val="000000"/>
                                <w:sz w:val="20"/>
                                <w:szCs w:val="20"/>
                              </w:rPr>
                              <w:t xml:space="preserve"> </w:t>
                            </w:r>
                            <w:r w:rsidR="000C26EE" w:rsidRPr="009C2C90">
                              <w:rPr>
                                <w:rFonts w:ascii="Arial" w:hAnsi="Arial" w:cs="Arial"/>
                                <w:color w:val="000000"/>
                                <w:sz w:val="18"/>
                                <w:szCs w:val="18"/>
                              </w:rPr>
                              <w:t>zoomed</w:t>
                            </w:r>
                          </w:p>
                          <w:p w14:paraId="0AA11E2D" w14:textId="2477311E" w:rsidR="00BE69D6" w:rsidRPr="003E20E1" w:rsidRDefault="00BE69D6" w:rsidP="00BE69D6">
                            <w:pPr>
                              <w:rPr>
                                <w:rFonts w:ascii="Arial" w:hAnsi="Arial" w:cs="Arial"/>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3FA7" id="Text Box 18" o:spid="_x0000_s1027" type="#_x0000_t202" style="position:absolute;margin-left:362.5pt;margin-top:8.9pt;width:124pt;height:7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" fillcolor="white [3201]" strokeweight=".5pt">
                <v:shadow on="t" color="black" opacity="26214f" origin="-.5,-.5" offset=".74836mm,.74836mm"/>
                <v:textbox>
                  <w:txbxContent>
                    <w:p w14:paraId="291C7355" w14:textId="77777777" w:rsidR="009C2C90" w:rsidRDefault="00BE69D6" w:rsidP="000C26EE">
                      <w:pPr>
                        <w:autoSpaceDE w:val="0"/>
                        <w:autoSpaceDN w:val="0"/>
                        <w:adjustRightInd w:val="0"/>
                        <w:spacing w:after="0" w:line="240" w:lineRule="auto"/>
                        <w:rPr>
                          <w:rFonts w:ascii="Arial" w:hAnsi="Arial" w:cs="Arial"/>
                          <w:color w:val="000000"/>
                          <w:sz w:val="18"/>
                          <w:szCs w:val="18"/>
                        </w:rPr>
                      </w:pPr>
                      <w:r w:rsidRPr="003E20E1">
                        <w:rPr>
                          <w:rFonts w:ascii="Arial" w:hAnsi="Arial" w:cs="Arial"/>
                          <w:b/>
                          <w:bCs/>
                          <w:color w:val="000000" w:themeColor="text1"/>
                          <w:sz w:val="20"/>
                          <w:szCs w:val="20"/>
                        </w:rPr>
                        <w:t>1.Select country</w:t>
                      </w:r>
                      <w:r w:rsidR="000C26EE">
                        <w:rPr>
                          <w:rFonts w:ascii="Arial" w:hAnsi="Arial" w:cs="Arial"/>
                          <w:b/>
                          <w:bCs/>
                          <w:color w:val="000000" w:themeColor="text1"/>
                          <w:sz w:val="20"/>
                          <w:szCs w:val="20"/>
                        </w:rPr>
                        <w:t xml:space="preserve">, </w:t>
                      </w:r>
                      <w:r w:rsidR="000C26EE" w:rsidRPr="009C2C90">
                        <w:rPr>
                          <w:rFonts w:ascii="Arial" w:hAnsi="Arial" w:cs="Arial"/>
                          <w:color w:val="000000"/>
                          <w:sz w:val="18"/>
                          <w:szCs w:val="18"/>
                        </w:rPr>
                        <w:t xml:space="preserve">hover over </w:t>
                      </w:r>
                      <w:r w:rsidR="00C66BAA" w:rsidRPr="009C2C90">
                        <w:rPr>
                          <w:rFonts w:ascii="Arial" w:hAnsi="Arial" w:cs="Arial"/>
                          <w:color w:val="000000"/>
                          <w:sz w:val="18"/>
                          <w:szCs w:val="18"/>
                        </w:rPr>
                        <w:t xml:space="preserve">the </w:t>
                      </w:r>
                      <w:r w:rsidR="009C2C90" w:rsidRPr="009C2C90">
                        <w:rPr>
                          <w:rFonts w:ascii="Arial" w:hAnsi="Arial" w:cs="Arial"/>
                          <w:color w:val="000000"/>
                          <w:sz w:val="18"/>
                          <w:szCs w:val="18"/>
                        </w:rPr>
                        <w:t>country,</w:t>
                      </w:r>
                      <w:r w:rsidR="00CC5B10" w:rsidRPr="009C2C90">
                        <w:rPr>
                          <w:rFonts w:ascii="Arial" w:hAnsi="Arial" w:cs="Arial"/>
                          <w:color w:val="000000"/>
                          <w:sz w:val="18"/>
                          <w:szCs w:val="18"/>
                        </w:rPr>
                        <w:t xml:space="preserve"> and </w:t>
                      </w:r>
                      <w:r w:rsidR="000C26EE" w:rsidRPr="009C2C90">
                        <w:rPr>
                          <w:rFonts w:ascii="Arial" w:hAnsi="Arial" w:cs="Arial"/>
                          <w:color w:val="000000"/>
                          <w:sz w:val="18"/>
                          <w:szCs w:val="18"/>
                        </w:rPr>
                        <w:t xml:space="preserve">click in the map </w:t>
                      </w:r>
                      <w:r w:rsidR="00CC5B10" w:rsidRPr="009C2C90">
                        <w:rPr>
                          <w:rFonts w:ascii="Arial" w:hAnsi="Arial" w:cs="Arial"/>
                          <w:color w:val="000000"/>
                          <w:sz w:val="18"/>
                          <w:szCs w:val="18"/>
                        </w:rPr>
                        <w:t xml:space="preserve">or select </w:t>
                      </w:r>
                      <w:r w:rsidR="000C26EE" w:rsidRPr="009C2C90">
                        <w:rPr>
                          <w:rFonts w:ascii="Arial" w:hAnsi="Arial" w:cs="Arial"/>
                          <w:color w:val="000000"/>
                          <w:sz w:val="18"/>
                          <w:szCs w:val="18"/>
                        </w:rPr>
                        <w:t>from</w:t>
                      </w:r>
                      <w:r w:rsidR="00CC5B10" w:rsidRPr="009C2C90">
                        <w:rPr>
                          <w:rFonts w:ascii="Arial" w:hAnsi="Arial" w:cs="Arial"/>
                          <w:color w:val="000000"/>
                          <w:sz w:val="18"/>
                          <w:szCs w:val="18"/>
                        </w:rPr>
                        <w:t xml:space="preserve"> the </w:t>
                      </w:r>
                      <w:r w:rsidR="000C26EE" w:rsidRPr="009C2C90">
                        <w:rPr>
                          <w:rFonts w:ascii="Arial" w:hAnsi="Arial" w:cs="Arial"/>
                          <w:color w:val="000000"/>
                          <w:sz w:val="18"/>
                          <w:szCs w:val="18"/>
                        </w:rPr>
                        <w:t>dropdown</w:t>
                      </w:r>
                      <w:r w:rsidR="00C66BAA" w:rsidRPr="009C2C90">
                        <w:rPr>
                          <w:rFonts w:ascii="Arial" w:hAnsi="Arial" w:cs="Arial"/>
                          <w:color w:val="000000"/>
                          <w:sz w:val="18"/>
                          <w:szCs w:val="18"/>
                        </w:rPr>
                        <w:t xml:space="preserve">. </w:t>
                      </w:r>
                    </w:p>
                    <w:p w14:paraId="714CA587" w14:textId="6904015D" w:rsidR="000C26EE" w:rsidRPr="009C2C90" w:rsidRDefault="00C66BAA" w:rsidP="000C26EE">
                      <w:pPr>
                        <w:autoSpaceDE w:val="0"/>
                        <w:autoSpaceDN w:val="0"/>
                        <w:adjustRightInd w:val="0"/>
                        <w:spacing w:after="0" w:line="240" w:lineRule="auto"/>
                        <w:rPr>
                          <w:rFonts w:ascii="Arial" w:hAnsi="Arial" w:cs="Arial"/>
                          <w:color w:val="000000"/>
                          <w:sz w:val="18"/>
                          <w:szCs w:val="18"/>
                        </w:rPr>
                      </w:pPr>
                      <w:r w:rsidRPr="009C2C90">
                        <w:rPr>
                          <w:rFonts w:ascii="Arial" w:hAnsi="Arial" w:cs="Arial"/>
                          <w:color w:val="000000"/>
                          <w:sz w:val="18"/>
                          <w:szCs w:val="18"/>
                        </w:rPr>
                        <w:t xml:space="preserve">The </w:t>
                      </w:r>
                      <w:r w:rsidR="000C26EE" w:rsidRPr="009C2C90">
                        <w:rPr>
                          <w:rFonts w:ascii="Arial" w:hAnsi="Arial" w:cs="Arial"/>
                          <w:color w:val="000000"/>
                          <w:sz w:val="18"/>
                          <w:szCs w:val="18"/>
                        </w:rPr>
                        <w:t>map can be moved and</w:t>
                      </w:r>
                      <w:r w:rsidR="000C26EE" w:rsidRPr="00C66BAA">
                        <w:rPr>
                          <w:rFonts w:ascii="Arial" w:hAnsi="Arial" w:cs="Arial"/>
                          <w:color w:val="000000"/>
                          <w:sz w:val="20"/>
                          <w:szCs w:val="20"/>
                        </w:rPr>
                        <w:t xml:space="preserve"> </w:t>
                      </w:r>
                      <w:r w:rsidR="000C26EE" w:rsidRPr="009C2C90">
                        <w:rPr>
                          <w:rFonts w:ascii="Arial" w:hAnsi="Arial" w:cs="Arial"/>
                          <w:color w:val="000000"/>
                          <w:sz w:val="18"/>
                          <w:szCs w:val="18"/>
                        </w:rPr>
                        <w:t>zoomed</w:t>
                      </w:r>
                    </w:p>
                    <w:p w14:paraId="0AA11E2D" w14:textId="2477311E" w:rsidR="00BE69D6" w:rsidRPr="003E20E1" w:rsidRDefault="00BE69D6" w:rsidP="00BE69D6">
                      <w:pPr>
                        <w:rPr>
                          <w:rFonts w:ascii="Arial" w:hAnsi="Arial" w:cs="Arial"/>
                          <w:b/>
                          <w:bCs/>
                          <w:color w:val="000000" w:themeColor="text1"/>
                          <w:sz w:val="20"/>
                          <w:szCs w:val="20"/>
                        </w:rPr>
                      </w:pPr>
                    </w:p>
                  </w:txbxContent>
                </v:textbox>
              </v:shape>
            </w:pict>
          </mc:Fallback>
        </mc:AlternateContent>
      </w:r>
      <w:r w:rsidR="00BE69D6">
        <w:rPr>
          <w:rFonts w:ascii="Arial" w:hAnsi="Arial" w:cs="Arial"/>
          <w:b/>
          <w:bCs/>
          <w:sz w:val="20"/>
          <w:szCs w:val="20"/>
        </w:rPr>
        <w:t xml:space="preserve">Figure </w:t>
      </w:r>
      <w:r w:rsidR="00D55599">
        <w:rPr>
          <w:rFonts w:ascii="Arial" w:hAnsi="Arial" w:cs="Arial"/>
          <w:b/>
          <w:bCs/>
          <w:sz w:val="20"/>
          <w:szCs w:val="20"/>
        </w:rPr>
        <w:t>3</w:t>
      </w:r>
      <w:r w:rsidR="00BE69D6">
        <w:rPr>
          <w:rFonts w:ascii="Arial" w:hAnsi="Arial" w:cs="Arial"/>
          <w:b/>
          <w:bCs/>
          <w:sz w:val="20"/>
          <w:szCs w:val="20"/>
        </w:rPr>
        <w:t xml:space="preserve"> Select the GRADE-DOH/rights tab</w:t>
      </w:r>
    </w:p>
    <w:p w14:paraId="79C5A960" w14:textId="2B627294" w:rsidR="00BE69D6" w:rsidRDefault="00E70509" w:rsidP="00BE69D6">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90496" behindDoc="0" locked="0" layoutInCell="1" allowOverlap="1" wp14:anchorId="51CA84ED" wp14:editId="2EEF8C86">
                <wp:simplePos x="0" y="0"/>
                <wp:positionH relativeFrom="page">
                  <wp:posOffset>5886450</wp:posOffset>
                </wp:positionH>
                <wp:positionV relativeFrom="paragraph">
                  <wp:posOffset>1891665</wp:posOffset>
                </wp:positionV>
                <wp:extent cx="1223645" cy="260350"/>
                <wp:effectExtent l="38100" t="38100" r="109855" b="120650"/>
                <wp:wrapNone/>
                <wp:docPr id="5" name="Text Box 5"/>
                <wp:cNvGraphicFramePr/>
                <a:graphic xmlns:a="http://schemas.openxmlformats.org/drawingml/2006/main">
                  <a:graphicData uri="http://schemas.microsoft.com/office/word/2010/wordprocessingShape">
                    <wps:wsp>
                      <wps:cNvSpPr txBox="1"/>
                      <wps:spPr>
                        <a:xfrm>
                          <a:off x="0" y="0"/>
                          <a:ext cx="1223645" cy="260350"/>
                        </a:xfrm>
                        <a:prstGeom prst="rect">
                          <a:avLst/>
                        </a:prstGeom>
                        <a:solidFill>
                          <a:schemeClr val="lt1"/>
                        </a:solidFill>
                        <a:ln w="25400">
                          <a:solidFill>
                            <a:srgbClr val="0070C0"/>
                          </a:solidFill>
                        </a:ln>
                        <a:effectLst>
                          <a:outerShdw blurRad="50800" dist="38100" dir="2700000" algn="tl" rotWithShape="0">
                            <a:prstClr val="black">
                              <a:alpha val="40000"/>
                            </a:prstClr>
                          </a:outerShdw>
                        </a:effectLst>
                      </wps:spPr>
                      <wps:txbx>
                        <w:txbxContent>
                          <w:p w14:paraId="4157B292" w14:textId="70440DCB" w:rsidR="004068D4" w:rsidRPr="003E20E1" w:rsidRDefault="004068D4" w:rsidP="004068D4">
                            <w:pPr>
                              <w:rPr>
                                <w:rFonts w:ascii="Arial" w:hAnsi="Arial" w:cs="Arial"/>
                                <w:b/>
                                <w:bCs/>
                                <w:color w:val="000000" w:themeColor="text1"/>
                                <w:sz w:val="20"/>
                                <w:szCs w:val="20"/>
                              </w:rPr>
                            </w:pPr>
                            <w:r>
                              <w:rPr>
                                <w:rFonts w:ascii="Arial" w:hAnsi="Arial" w:cs="Arial"/>
                                <w:b/>
                                <w:bCs/>
                                <w:color w:val="000000" w:themeColor="text1"/>
                                <w:sz w:val="20"/>
                                <w:szCs w:val="20"/>
                              </w:rPr>
                              <w:t>6</w:t>
                            </w:r>
                            <w:r w:rsidRPr="003E20E1">
                              <w:rPr>
                                <w:rFonts w:ascii="Arial" w:hAnsi="Arial" w:cs="Arial"/>
                                <w:b/>
                                <w:bCs/>
                                <w:color w:val="000000" w:themeColor="text1"/>
                                <w:sz w:val="20"/>
                                <w:szCs w:val="20"/>
                              </w:rPr>
                              <w:t>.</w:t>
                            </w:r>
                            <w:r w:rsidR="005A2069">
                              <w:rPr>
                                <w:rFonts w:ascii="Arial" w:hAnsi="Arial" w:cs="Arial"/>
                                <w:b/>
                                <w:bCs/>
                                <w:color w:val="000000" w:themeColor="text1"/>
                                <w:sz w:val="20"/>
                                <w:szCs w:val="20"/>
                              </w:rPr>
                              <w:t xml:space="preserve"> Get the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A84ED" id="Text Box 5" o:spid="_x0000_s1028" type="#_x0000_t202" style="position:absolute;margin-left:463.5pt;margin-top:148.95pt;width:96.35pt;height:20.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" fillcolor="white [3201]" strokecolor="#0070c0" strokeweight="2pt">
                <v:shadow on="t" color="black" opacity="26214f" origin="-.5,-.5" offset=".74836mm,.74836mm"/>
                <v:textbox>
                  <w:txbxContent>
                    <w:p w14:paraId="4157B292" w14:textId="70440DCB" w:rsidR="004068D4" w:rsidRPr="003E20E1" w:rsidRDefault="004068D4" w:rsidP="004068D4">
                      <w:pPr>
                        <w:rPr>
                          <w:rFonts w:ascii="Arial" w:hAnsi="Arial" w:cs="Arial"/>
                          <w:b/>
                          <w:bCs/>
                          <w:color w:val="000000" w:themeColor="text1"/>
                          <w:sz w:val="20"/>
                          <w:szCs w:val="20"/>
                        </w:rPr>
                      </w:pPr>
                      <w:r>
                        <w:rPr>
                          <w:rFonts w:ascii="Arial" w:hAnsi="Arial" w:cs="Arial"/>
                          <w:b/>
                          <w:bCs/>
                          <w:color w:val="000000" w:themeColor="text1"/>
                          <w:sz w:val="20"/>
                          <w:szCs w:val="20"/>
                        </w:rPr>
                        <w:t>6</w:t>
                      </w:r>
                      <w:r w:rsidRPr="003E20E1">
                        <w:rPr>
                          <w:rFonts w:ascii="Arial" w:hAnsi="Arial" w:cs="Arial"/>
                          <w:b/>
                          <w:bCs/>
                          <w:color w:val="000000" w:themeColor="text1"/>
                          <w:sz w:val="20"/>
                          <w:szCs w:val="20"/>
                        </w:rPr>
                        <w:t>.</w:t>
                      </w:r>
                      <w:r w:rsidR="005A2069">
                        <w:rPr>
                          <w:rFonts w:ascii="Arial" w:hAnsi="Arial" w:cs="Arial"/>
                          <w:b/>
                          <w:bCs/>
                          <w:color w:val="000000" w:themeColor="text1"/>
                          <w:sz w:val="20"/>
                          <w:szCs w:val="20"/>
                        </w:rPr>
                        <w:t xml:space="preserve"> Get the data</w:t>
                      </w:r>
                    </w:p>
                  </w:txbxContent>
                </v:textbox>
                <w10:wrap anchorx="page"/>
              </v:shape>
            </w:pict>
          </mc:Fallback>
        </mc:AlternateContent>
      </w:r>
      <w:r w:rsidR="00C66BAA">
        <w:rPr>
          <w:noProof/>
        </w:rPr>
        <mc:AlternateContent>
          <mc:Choice Requires="wps">
            <w:drawing>
              <wp:anchor distT="0" distB="0" distL="114300" distR="114300" simplePos="0" relativeHeight="251614720" behindDoc="0" locked="0" layoutInCell="1" allowOverlap="1" wp14:anchorId="3B94839D" wp14:editId="303E73A5">
                <wp:simplePos x="0" y="0"/>
                <wp:positionH relativeFrom="column">
                  <wp:posOffset>4597400</wp:posOffset>
                </wp:positionH>
                <wp:positionV relativeFrom="paragraph">
                  <wp:posOffset>904240</wp:posOffset>
                </wp:positionV>
                <wp:extent cx="1610995" cy="901700"/>
                <wp:effectExtent l="38100" t="38100" r="122555" b="107950"/>
                <wp:wrapNone/>
                <wp:docPr id="19" name="Text Box 19"/>
                <wp:cNvGraphicFramePr/>
                <a:graphic xmlns:a="http://schemas.openxmlformats.org/drawingml/2006/main">
                  <a:graphicData uri="http://schemas.microsoft.com/office/word/2010/wordprocessingShape">
                    <wps:wsp>
                      <wps:cNvSpPr txBox="1"/>
                      <wps:spPr>
                        <a:xfrm>
                          <a:off x="0" y="0"/>
                          <a:ext cx="1610995" cy="9017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19BF4D2C" w14:textId="77777777" w:rsidR="00BE69D6" w:rsidRPr="003E20E1" w:rsidRDefault="00BE69D6" w:rsidP="00BE69D6">
                            <w:pPr>
                              <w:rPr>
                                <w:rFonts w:ascii="Arial" w:hAnsi="Arial" w:cs="Arial"/>
                                <w:b/>
                                <w:bCs/>
                                <w:sz w:val="20"/>
                                <w:szCs w:val="20"/>
                              </w:rPr>
                            </w:pPr>
                            <w:r w:rsidRPr="00BE0421">
                              <w:rPr>
                                <w:b/>
                                <w:bCs/>
                              </w:rPr>
                              <w:t>2</w:t>
                            </w:r>
                            <w:r w:rsidRPr="003E20E1">
                              <w:rPr>
                                <w:rFonts w:ascii="Arial" w:hAnsi="Arial" w:cs="Arial"/>
                                <w:b/>
                                <w:bCs/>
                                <w:sz w:val="20"/>
                                <w:szCs w:val="20"/>
                              </w:rPr>
                              <w:t xml:space="preserve">. Input the additional revenue </w:t>
                            </w:r>
                            <w:r>
                              <w:rPr>
                                <w:rFonts w:ascii="Arial" w:hAnsi="Arial" w:cs="Arial"/>
                                <w:b/>
                                <w:bCs/>
                                <w:sz w:val="20"/>
                                <w:szCs w:val="20"/>
                              </w:rPr>
                              <w:t>– ideally as the increase as a percentage of government revenue</w:t>
                            </w:r>
                            <w:r w:rsidRPr="003E20E1">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4839D" id="Text Box 19" o:spid="_x0000_s1029" type="#_x0000_t202" style="position:absolute;margin-left:362pt;margin-top:71.2pt;width:126.85pt;height:71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" fillcolor="white [3201]" strokeweight=".5pt">
                <v:shadow on="t" color="black" opacity="26214f" origin="-.5,-.5" offset=".74836mm,.74836mm"/>
                <v:textbox>
                  <w:txbxContent>
                    <w:p w14:paraId="19BF4D2C" w14:textId="77777777" w:rsidR="00BE69D6" w:rsidRPr="003E20E1" w:rsidRDefault="00BE69D6" w:rsidP="00BE69D6">
                      <w:pPr>
                        <w:rPr>
                          <w:rFonts w:ascii="Arial" w:hAnsi="Arial" w:cs="Arial"/>
                          <w:b/>
                          <w:bCs/>
                          <w:sz w:val="20"/>
                          <w:szCs w:val="20"/>
                        </w:rPr>
                      </w:pPr>
                      <w:r w:rsidRPr="00BE0421">
                        <w:rPr>
                          <w:b/>
                          <w:bCs/>
                        </w:rPr>
                        <w:t>2</w:t>
                      </w:r>
                      <w:r w:rsidRPr="003E20E1">
                        <w:rPr>
                          <w:rFonts w:ascii="Arial" w:hAnsi="Arial" w:cs="Arial"/>
                          <w:b/>
                          <w:bCs/>
                          <w:sz w:val="20"/>
                          <w:szCs w:val="20"/>
                        </w:rPr>
                        <w:t xml:space="preserve">. Input the additional revenue </w:t>
                      </w:r>
                      <w:r>
                        <w:rPr>
                          <w:rFonts w:ascii="Arial" w:hAnsi="Arial" w:cs="Arial"/>
                          <w:b/>
                          <w:bCs/>
                          <w:sz w:val="20"/>
                          <w:szCs w:val="20"/>
                        </w:rPr>
                        <w:t>– ideally as the increase as a percentage of government revenue</w:t>
                      </w:r>
                      <w:r w:rsidRPr="003E20E1">
                        <w:rPr>
                          <w:rFonts w:ascii="Arial" w:hAnsi="Arial" w:cs="Arial"/>
                          <w:b/>
                          <w:bCs/>
                          <w:sz w:val="20"/>
                          <w:szCs w:val="20"/>
                        </w:rPr>
                        <w:t xml:space="preserve"> </w:t>
                      </w:r>
                    </w:p>
                  </w:txbxContent>
                </v:textbox>
              </v:shape>
            </w:pict>
          </mc:Fallback>
        </mc:AlternateContent>
      </w:r>
      <w:r w:rsidR="000C26EE">
        <w:rPr>
          <w:noProof/>
        </w:rPr>
        <mc:AlternateContent>
          <mc:Choice Requires="wps">
            <w:drawing>
              <wp:anchor distT="0" distB="0" distL="114300" distR="114300" simplePos="0" relativeHeight="251644416" behindDoc="0" locked="0" layoutInCell="1" allowOverlap="1" wp14:anchorId="0726F975" wp14:editId="34416742">
                <wp:simplePos x="0" y="0"/>
                <wp:positionH relativeFrom="column">
                  <wp:posOffset>869950</wp:posOffset>
                </wp:positionH>
                <wp:positionV relativeFrom="paragraph">
                  <wp:posOffset>944245</wp:posOffset>
                </wp:positionV>
                <wp:extent cx="3721100" cy="45719"/>
                <wp:effectExtent l="38100" t="38100" r="12700" b="88265"/>
                <wp:wrapNone/>
                <wp:docPr id="25" name="Straight Arrow Connector 25"/>
                <wp:cNvGraphicFramePr/>
                <a:graphic xmlns:a="http://schemas.openxmlformats.org/drawingml/2006/main">
                  <a:graphicData uri="http://schemas.microsoft.com/office/word/2010/wordprocessingShape">
                    <wps:wsp>
                      <wps:cNvCnPr/>
                      <wps:spPr>
                        <a:xfrm flipH="1">
                          <a:off x="0" y="0"/>
                          <a:ext cx="37211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6E7BB5" id="_x0000_t32" coordsize="21600,21600" o:spt="32" o:oned="t" path="m,l21600,21600e" filled="f">
                <v:path arrowok="t" fillok="f" o:connecttype="none"/>
                <o:lock v:ext="edit" shapetype="t"/>
              </v:shapetype>
              <v:shape id="Straight Arrow Connector 25" o:spid="_x0000_s1026" type="#_x0000_t32" style="position:absolute;margin-left:68.5pt;margin-top:74.35pt;width:293pt;height:3.6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" strokecolor="black [3200]" strokeweight=".5pt">
                <v:stroke endarrow="block" joinstyle="miter"/>
              </v:shape>
            </w:pict>
          </mc:Fallback>
        </mc:AlternateContent>
      </w:r>
      <w:r w:rsidR="005A2069">
        <w:rPr>
          <w:rFonts w:ascii="Arial" w:hAnsi="Arial" w:cs="Arial"/>
          <w:b/>
          <w:bCs/>
          <w:noProof/>
          <w:sz w:val="20"/>
          <w:szCs w:val="20"/>
        </w:rPr>
        <mc:AlternateContent>
          <mc:Choice Requires="wps">
            <w:drawing>
              <wp:anchor distT="0" distB="0" distL="114300" distR="114300" simplePos="0" relativeHeight="251705856" behindDoc="0" locked="0" layoutInCell="1" allowOverlap="1" wp14:anchorId="5370484F" wp14:editId="76392B6D">
                <wp:simplePos x="0" y="0"/>
                <wp:positionH relativeFrom="column">
                  <wp:posOffset>444500</wp:posOffset>
                </wp:positionH>
                <wp:positionV relativeFrom="paragraph">
                  <wp:posOffset>2025015</wp:posOffset>
                </wp:positionV>
                <wp:extent cx="4521200" cy="12700"/>
                <wp:effectExtent l="38100" t="57150" r="0" b="101600"/>
                <wp:wrapNone/>
                <wp:docPr id="15" name="Straight Arrow Connector 15"/>
                <wp:cNvGraphicFramePr/>
                <a:graphic xmlns:a="http://schemas.openxmlformats.org/drawingml/2006/main">
                  <a:graphicData uri="http://schemas.microsoft.com/office/word/2010/wordprocessingShape">
                    <wps:wsp>
                      <wps:cNvCnPr/>
                      <wps:spPr>
                        <a:xfrm flipH="1">
                          <a:off x="0" y="0"/>
                          <a:ext cx="4521200" cy="12700"/>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4669ECED" id="Straight Arrow Connector 15" o:spid="_x0000_s1026" type="#_x0000_t32" style="position:absolute;margin-left:35pt;margin-top:159.45pt;width:356pt;height:1pt;flip:x;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" strokecolor="#5b9bd5 [3208]" strokeweight="1.5pt">
                <v:stroke endarrow="block" joinstyle="miter"/>
              </v:shape>
            </w:pict>
          </mc:Fallback>
        </mc:AlternateContent>
      </w:r>
      <w:r w:rsidR="00BE69D6" w:rsidRPr="003303BD">
        <w:rPr>
          <w:noProof/>
          <w:color w:val="FFC000"/>
        </w:rPr>
        <mc:AlternateContent>
          <mc:Choice Requires="wps">
            <w:drawing>
              <wp:anchor distT="0" distB="0" distL="114300" distR="114300" simplePos="0" relativeHeight="251670016" behindDoc="0" locked="0" layoutInCell="1" allowOverlap="1" wp14:anchorId="238FFC6A" wp14:editId="3401ADB4">
                <wp:simplePos x="0" y="0"/>
                <wp:positionH relativeFrom="column">
                  <wp:posOffset>596900</wp:posOffset>
                </wp:positionH>
                <wp:positionV relativeFrom="paragraph">
                  <wp:posOffset>1786890</wp:posOffset>
                </wp:positionV>
                <wp:extent cx="1739900" cy="425450"/>
                <wp:effectExtent l="38100" t="76200" r="298450" b="31750"/>
                <wp:wrapNone/>
                <wp:docPr id="30" name="Connector: Elbow 30"/>
                <wp:cNvGraphicFramePr/>
                <a:graphic xmlns:a="http://schemas.openxmlformats.org/drawingml/2006/main">
                  <a:graphicData uri="http://schemas.microsoft.com/office/word/2010/wordprocessingShape">
                    <wps:wsp>
                      <wps:cNvCnPr/>
                      <wps:spPr>
                        <a:xfrm flipH="1" flipV="1">
                          <a:off x="0" y="0"/>
                          <a:ext cx="1739900" cy="425450"/>
                        </a:xfrm>
                        <a:prstGeom prst="bentConnector3">
                          <a:avLst>
                            <a:gd name="adj1" fmla="val -156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3EAD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 o:spid="_x0000_s1026" type="#_x0000_t34" style="position:absolute;margin-left:47pt;margin-top:140.7pt;width:137pt;height:33.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" adj="-3388" strokecolor="black [3200]" strokeweight=".5pt">
                <v:stroke endarrow="block"/>
              </v:shape>
            </w:pict>
          </mc:Fallback>
        </mc:AlternateContent>
      </w:r>
      <w:r w:rsidR="00BE69D6">
        <w:rPr>
          <w:noProof/>
        </w:rPr>
        <mc:AlternateContent>
          <mc:Choice Requires="wps">
            <w:drawing>
              <wp:anchor distT="0" distB="0" distL="114300" distR="114300" simplePos="0" relativeHeight="251661824" behindDoc="0" locked="0" layoutInCell="1" allowOverlap="1" wp14:anchorId="7526B487" wp14:editId="68E89594">
                <wp:simplePos x="0" y="0"/>
                <wp:positionH relativeFrom="column">
                  <wp:posOffset>762000</wp:posOffset>
                </wp:positionH>
                <wp:positionV relativeFrom="paragraph">
                  <wp:posOffset>1907540</wp:posOffset>
                </wp:positionV>
                <wp:extent cx="4089400" cy="304800"/>
                <wp:effectExtent l="19050" t="76200" r="44450" b="19050"/>
                <wp:wrapNone/>
                <wp:docPr id="29" name="Connector: Elbow 29"/>
                <wp:cNvGraphicFramePr/>
                <a:graphic xmlns:a="http://schemas.openxmlformats.org/drawingml/2006/main">
                  <a:graphicData uri="http://schemas.microsoft.com/office/word/2010/wordprocessingShape">
                    <wps:wsp>
                      <wps:cNvCnPr/>
                      <wps:spPr>
                        <a:xfrm flipH="1" flipV="1">
                          <a:off x="0" y="0"/>
                          <a:ext cx="4089400" cy="304800"/>
                        </a:xfrm>
                        <a:prstGeom prst="bentConnector3">
                          <a:avLst>
                            <a:gd name="adj1" fmla="val -3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108AA1" id="Connector: Elbow 29" o:spid="_x0000_s1026" type="#_x0000_t34" style="position:absolute;margin-left:60pt;margin-top:150.2pt;width:322pt;height:24pt;flip:x 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" adj="-67" strokecolor="black [3200]" strokeweight=".5pt">
                <v:stroke endarrow="block"/>
              </v:shape>
            </w:pict>
          </mc:Fallback>
        </mc:AlternateContent>
      </w:r>
      <w:r w:rsidR="00BE69D6">
        <w:rPr>
          <w:noProof/>
        </w:rPr>
        <mc:AlternateContent>
          <mc:Choice Requires="wps">
            <w:drawing>
              <wp:anchor distT="0" distB="0" distL="114300" distR="114300" simplePos="0" relativeHeight="251652608" behindDoc="0" locked="0" layoutInCell="1" allowOverlap="1" wp14:anchorId="3DBF3664" wp14:editId="6C4006EF">
                <wp:simplePos x="0" y="0"/>
                <wp:positionH relativeFrom="column">
                  <wp:posOffset>63500</wp:posOffset>
                </wp:positionH>
                <wp:positionV relativeFrom="paragraph">
                  <wp:posOffset>1678940</wp:posOffset>
                </wp:positionV>
                <wp:extent cx="0" cy="533400"/>
                <wp:effectExtent l="7620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172DD3" id="Straight Arrow Connector 28" o:spid="_x0000_s1026" type="#_x0000_t32" style="position:absolute;margin-left:5pt;margin-top:132.2pt;width:0;height:42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" strokecolor="black [3200]" strokeweight=".5pt">
                <v:stroke endarrow="block" joinstyle="miter"/>
              </v:shape>
            </w:pict>
          </mc:Fallback>
        </mc:AlternateContent>
      </w:r>
      <w:r w:rsidR="00BE69D6">
        <w:rPr>
          <w:noProof/>
        </w:rPr>
        <mc:AlternateContent>
          <mc:Choice Requires="wps">
            <w:drawing>
              <wp:anchor distT="0" distB="0" distL="114300" distR="114300" simplePos="0" relativeHeight="251632128" behindDoc="0" locked="0" layoutInCell="1" allowOverlap="1" wp14:anchorId="1F387E02" wp14:editId="5546E12D">
                <wp:simplePos x="0" y="0"/>
                <wp:positionH relativeFrom="column">
                  <wp:posOffset>673100</wp:posOffset>
                </wp:positionH>
                <wp:positionV relativeFrom="paragraph">
                  <wp:posOffset>116840</wp:posOffset>
                </wp:positionV>
                <wp:extent cx="3911600" cy="615950"/>
                <wp:effectExtent l="38100" t="0" r="12700" b="88900"/>
                <wp:wrapNone/>
                <wp:docPr id="24" name="Straight Arrow Connector 24"/>
                <wp:cNvGraphicFramePr/>
                <a:graphic xmlns:a="http://schemas.openxmlformats.org/drawingml/2006/main">
                  <a:graphicData uri="http://schemas.microsoft.com/office/word/2010/wordprocessingShape">
                    <wps:wsp>
                      <wps:cNvCnPr/>
                      <wps:spPr>
                        <a:xfrm flipH="1">
                          <a:off x="0" y="0"/>
                          <a:ext cx="3911600" cy="61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169FCD" id="Straight Arrow Connector 24" o:spid="_x0000_s1026" type="#_x0000_t32" style="position:absolute;margin-left:53pt;margin-top:9.2pt;width:308pt;height:48.5pt;flip:x;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" strokecolor="black [3200]" strokeweight=".5pt">
                <v:stroke endarrow="block" joinstyle="miter"/>
              </v:shape>
            </w:pict>
          </mc:Fallback>
        </mc:AlternateContent>
      </w:r>
      <w:r w:rsidR="00BE69D6">
        <w:rPr>
          <w:noProof/>
        </w:rPr>
        <mc:AlternateContent>
          <mc:Choice Requires="wps">
            <w:drawing>
              <wp:anchor distT="0" distB="0" distL="114300" distR="114300" simplePos="0" relativeHeight="251620864" behindDoc="0" locked="0" layoutInCell="1" allowOverlap="1" wp14:anchorId="1B395C02" wp14:editId="394BB459">
                <wp:simplePos x="0" y="0"/>
                <wp:positionH relativeFrom="column">
                  <wp:posOffset>-31750</wp:posOffset>
                </wp:positionH>
                <wp:positionV relativeFrom="paragraph">
                  <wp:posOffset>2212341</wp:posOffset>
                </wp:positionV>
                <wp:extent cx="1610995" cy="1060450"/>
                <wp:effectExtent l="38100" t="38100" r="122555" b="120650"/>
                <wp:wrapNone/>
                <wp:docPr id="21" name="Text Box 21"/>
                <wp:cNvGraphicFramePr/>
                <a:graphic xmlns:a="http://schemas.openxmlformats.org/drawingml/2006/main">
                  <a:graphicData uri="http://schemas.microsoft.com/office/word/2010/wordprocessingShape">
                    <wps:wsp>
                      <wps:cNvSpPr txBox="1"/>
                      <wps:spPr>
                        <a:xfrm>
                          <a:off x="0" y="0"/>
                          <a:ext cx="1610995" cy="10604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620F5F9D" w14:textId="77777777" w:rsidR="00BE69D6" w:rsidRPr="00C34ACD" w:rsidRDefault="00BE69D6" w:rsidP="00BE69D6">
                            <w:pPr>
                              <w:rPr>
                                <w:b/>
                                <w:bCs/>
                              </w:rPr>
                            </w:pPr>
                            <w:r w:rsidRPr="00C34ACD">
                              <w:rPr>
                                <w:b/>
                                <w:bCs/>
                              </w:rPr>
                              <w:t>3</w:t>
                            </w:r>
                            <w:r w:rsidRPr="003E20E1">
                              <w:rPr>
                                <w:rFonts w:ascii="Arial" w:hAnsi="Arial" w:cs="Arial"/>
                                <w:b/>
                                <w:bCs/>
                                <w:sz w:val="20"/>
                                <w:szCs w:val="20"/>
                              </w:rPr>
                              <w:t>. Select the year</w:t>
                            </w:r>
                            <w:r>
                              <w:rPr>
                                <w:rFonts w:ascii="Arial" w:hAnsi="Arial" w:cs="Arial"/>
                                <w:b/>
                                <w:bCs/>
                                <w:sz w:val="20"/>
                                <w:szCs w:val="20"/>
                              </w:rPr>
                              <w:t xml:space="preserve"> of increase,</w:t>
                            </w:r>
                            <w:r w:rsidRPr="003E20E1">
                              <w:rPr>
                                <w:rFonts w:ascii="Arial" w:hAnsi="Arial" w:cs="Arial"/>
                                <w:b/>
                                <w:bCs/>
                                <w:sz w:val="20"/>
                                <w:szCs w:val="20"/>
                              </w:rPr>
                              <w:t xml:space="preserve"> but remember most losses occur over many years</w:t>
                            </w:r>
                            <w:r>
                              <w:rPr>
                                <w:rFonts w:ascii="Arial" w:hAnsi="Arial" w:cs="Arial"/>
                                <w:b/>
                                <w:bCs/>
                                <w:sz w:val="20"/>
                                <w:szCs w:val="20"/>
                              </w:rPr>
                              <w:t xml:space="preserve">, and it takes about five years before benefits accrue. </w:t>
                            </w:r>
                          </w:p>
                          <w:p w14:paraId="02D3FDE1" w14:textId="77777777" w:rsidR="00BE69D6" w:rsidRDefault="00BE69D6" w:rsidP="00BE6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95C02" id="Text Box 21" o:spid="_x0000_s1030" type="#_x0000_t202" style="position:absolute;margin-left:-2.5pt;margin-top:174.2pt;width:126.85pt;height:83.5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" fillcolor="white [3201]" strokeweight=".5pt">
                <v:shadow on="t" color="black" opacity="26214f" origin="-.5,-.5" offset=".74836mm,.74836mm"/>
                <v:textbox>
                  <w:txbxContent>
                    <w:p w14:paraId="620F5F9D" w14:textId="77777777" w:rsidR="00BE69D6" w:rsidRPr="00C34ACD" w:rsidRDefault="00BE69D6" w:rsidP="00BE69D6">
                      <w:pPr>
                        <w:rPr>
                          <w:b/>
                          <w:bCs/>
                        </w:rPr>
                      </w:pPr>
                      <w:r w:rsidRPr="00C34ACD">
                        <w:rPr>
                          <w:b/>
                          <w:bCs/>
                        </w:rPr>
                        <w:t>3</w:t>
                      </w:r>
                      <w:r w:rsidRPr="003E20E1">
                        <w:rPr>
                          <w:rFonts w:ascii="Arial" w:hAnsi="Arial" w:cs="Arial"/>
                          <w:b/>
                          <w:bCs/>
                          <w:sz w:val="20"/>
                          <w:szCs w:val="20"/>
                        </w:rPr>
                        <w:t>. Select the year</w:t>
                      </w:r>
                      <w:r>
                        <w:rPr>
                          <w:rFonts w:ascii="Arial" w:hAnsi="Arial" w:cs="Arial"/>
                          <w:b/>
                          <w:bCs/>
                          <w:sz w:val="20"/>
                          <w:szCs w:val="20"/>
                        </w:rPr>
                        <w:t xml:space="preserve"> of increase,</w:t>
                      </w:r>
                      <w:r w:rsidRPr="003E20E1">
                        <w:rPr>
                          <w:rFonts w:ascii="Arial" w:hAnsi="Arial" w:cs="Arial"/>
                          <w:b/>
                          <w:bCs/>
                          <w:sz w:val="20"/>
                          <w:szCs w:val="20"/>
                        </w:rPr>
                        <w:t xml:space="preserve"> but remember most losses occur over many years</w:t>
                      </w:r>
                      <w:r>
                        <w:rPr>
                          <w:rFonts w:ascii="Arial" w:hAnsi="Arial" w:cs="Arial"/>
                          <w:b/>
                          <w:bCs/>
                          <w:sz w:val="20"/>
                          <w:szCs w:val="20"/>
                        </w:rPr>
                        <w:t xml:space="preserve">, and it takes about five years before benefits accrue. </w:t>
                      </w:r>
                    </w:p>
                    <w:p w14:paraId="02D3FDE1" w14:textId="77777777" w:rsidR="00BE69D6" w:rsidRDefault="00BE69D6" w:rsidP="00BE69D6"/>
                  </w:txbxContent>
                </v:textbox>
              </v:shape>
            </w:pict>
          </mc:Fallback>
        </mc:AlternateContent>
      </w:r>
      <w:r w:rsidR="00BE69D6">
        <w:rPr>
          <w:noProof/>
        </w:rPr>
        <w:drawing>
          <wp:inline distT="0" distB="0" distL="0" distR="0" wp14:anchorId="0495D079" wp14:editId="026B533B">
            <wp:extent cx="4415067" cy="20828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15067" cy="2082800"/>
                    </a:xfrm>
                    <a:prstGeom prst="rect">
                      <a:avLst/>
                    </a:prstGeom>
                  </pic:spPr>
                </pic:pic>
              </a:graphicData>
            </a:graphic>
          </wp:inline>
        </w:drawing>
      </w:r>
    </w:p>
    <w:p w14:paraId="2EFFCC6D" w14:textId="4EC83245" w:rsidR="00BE69D6" w:rsidRDefault="00BE69D6" w:rsidP="00BE69D6">
      <w:pPr>
        <w:spacing w:before="100" w:beforeAutospacing="1" w:after="100" w:afterAutospacing="1" w:line="276" w:lineRule="auto"/>
        <w:rPr>
          <w:rFonts w:ascii="Arial" w:eastAsia="Times New Roman" w:hAnsi="Arial" w:cs="Arial"/>
          <w:sz w:val="20"/>
          <w:szCs w:val="20"/>
          <w:lang w:eastAsia="en-GB"/>
        </w:rPr>
      </w:pPr>
      <w:r>
        <w:rPr>
          <w:noProof/>
        </w:rPr>
        <mc:AlternateContent>
          <mc:Choice Requires="wps">
            <w:drawing>
              <wp:anchor distT="0" distB="0" distL="114300" distR="114300" simplePos="0" relativeHeight="251624960" behindDoc="0" locked="0" layoutInCell="1" allowOverlap="1" wp14:anchorId="6A64A46C" wp14:editId="5B95B3C7">
                <wp:simplePos x="0" y="0"/>
                <wp:positionH relativeFrom="column">
                  <wp:posOffset>3498850</wp:posOffset>
                </wp:positionH>
                <wp:positionV relativeFrom="paragraph">
                  <wp:posOffset>13970</wp:posOffset>
                </wp:positionV>
                <wp:extent cx="2660650" cy="1231900"/>
                <wp:effectExtent l="38100" t="38100" r="120650" b="120650"/>
                <wp:wrapNone/>
                <wp:docPr id="23" name="Text Box 23"/>
                <wp:cNvGraphicFramePr/>
                <a:graphic xmlns:a="http://schemas.openxmlformats.org/drawingml/2006/main">
                  <a:graphicData uri="http://schemas.microsoft.com/office/word/2010/wordprocessingShape">
                    <wps:wsp>
                      <wps:cNvSpPr txBox="1"/>
                      <wps:spPr>
                        <a:xfrm>
                          <a:off x="0" y="0"/>
                          <a:ext cx="2660650" cy="12319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B005FCF" w14:textId="77777777" w:rsidR="00BE69D6" w:rsidRPr="000F5D31" w:rsidRDefault="00BE69D6" w:rsidP="00BE69D6">
                            <w:pPr>
                              <w:rPr>
                                <w:rFonts w:ascii="Arial" w:hAnsi="Arial" w:cs="Arial"/>
                                <w:b/>
                                <w:bCs/>
                                <w:sz w:val="20"/>
                                <w:szCs w:val="20"/>
                              </w:rPr>
                            </w:pPr>
                            <w:r>
                              <w:rPr>
                                <w:rFonts w:ascii="Arial" w:hAnsi="Arial" w:cs="Arial"/>
                                <w:b/>
                                <w:bCs/>
                                <w:sz w:val="20"/>
                                <w:szCs w:val="20"/>
                              </w:rPr>
                              <w:t>5</w:t>
                            </w:r>
                            <w:r w:rsidRPr="000F5D31">
                              <w:rPr>
                                <w:rFonts w:ascii="Arial" w:hAnsi="Arial" w:cs="Arial"/>
                                <w:b/>
                                <w:bCs/>
                                <w:sz w:val="20"/>
                                <w:szCs w:val="20"/>
                              </w:rPr>
                              <w:t>.</w:t>
                            </w:r>
                            <w:r>
                              <w:rPr>
                                <w:rFonts w:ascii="Arial" w:hAnsi="Arial" w:cs="Arial"/>
                                <w:b/>
                                <w:bCs/>
                                <w:sz w:val="20"/>
                                <w:szCs w:val="20"/>
                              </w:rPr>
                              <w:t xml:space="preserve"> Select the determinant of health or increase in survival (either children or mothers). For water and sanitation use the average of the period of projection as these may vary (see FAQ below). For extra child school years and deaths averted use the total for the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A46C" id="Text Box 23" o:spid="_x0000_s1031" type="#_x0000_t202" style="position:absolute;margin-left:275.5pt;margin-top:1.1pt;width:209.5pt;height:9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" fillcolor="white [3201]" strokeweight=".5pt">
                <v:shadow on="t" color="black" opacity="26214f" origin="-.5,-.5" offset=".74836mm,.74836mm"/>
                <v:textbox>
                  <w:txbxContent>
                    <w:p w14:paraId="5B005FCF" w14:textId="77777777" w:rsidR="00BE69D6" w:rsidRPr="000F5D31" w:rsidRDefault="00BE69D6" w:rsidP="00BE69D6">
                      <w:pPr>
                        <w:rPr>
                          <w:rFonts w:ascii="Arial" w:hAnsi="Arial" w:cs="Arial"/>
                          <w:b/>
                          <w:bCs/>
                          <w:sz w:val="20"/>
                          <w:szCs w:val="20"/>
                        </w:rPr>
                      </w:pPr>
                      <w:r>
                        <w:rPr>
                          <w:rFonts w:ascii="Arial" w:hAnsi="Arial" w:cs="Arial"/>
                          <w:b/>
                          <w:bCs/>
                          <w:sz w:val="20"/>
                          <w:szCs w:val="20"/>
                        </w:rPr>
                        <w:t>5</w:t>
                      </w:r>
                      <w:r w:rsidRPr="000F5D31">
                        <w:rPr>
                          <w:rFonts w:ascii="Arial" w:hAnsi="Arial" w:cs="Arial"/>
                          <w:b/>
                          <w:bCs/>
                          <w:sz w:val="20"/>
                          <w:szCs w:val="20"/>
                        </w:rPr>
                        <w:t>.</w:t>
                      </w:r>
                      <w:r>
                        <w:rPr>
                          <w:rFonts w:ascii="Arial" w:hAnsi="Arial" w:cs="Arial"/>
                          <w:b/>
                          <w:bCs/>
                          <w:sz w:val="20"/>
                          <w:szCs w:val="20"/>
                        </w:rPr>
                        <w:t xml:space="preserve"> Select the determinant of health or increase in survival (either children or mothers). For water and sanitation use the average of the period of projection as these may vary (see FAQ below). For extra child school years and deaths averted use the total for the period.</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7691E47F" wp14:editId="55F7D0F3">
                <wp:simplePos x="0" y="0"/>
                <wp:positionH relativeFrom="column">
                  <wp:posOffset>1720850</wp:posOffset>
                </wp:positionH>
                <wp:positionV relativeFrom="paragraph">
                  <wp:posOffset>13970</wp:posOffset>
                </wp:positionV>
                <wp:extent cx="1610995" cy="1231900"/>
                <wp:effectExtent l="38100" t="38100" r="122555" b="120650"/>
                <wp:wrapNone/>
                <wp:docPr id="22" name="Text Box 22"/>
                <wp:cNvGraphicFramePr/>
                <a:graphic xmlns:a="http://schemas.openxmlformats.org/drawingml/2006/main">
                  <a:graphicData uri="http://schemas.microsoft.com/office/word/2010/wordprocessingShape">
                    <wps:wsp>
                      <wps:cNvSpPr txBox="1"/>
                      <wps:spPr>
                        <a:xfrm>
                          <a:off x="0" y="0"/>
                          <a:ext cx="1610995" cy="12319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38687C57" w14:textId="77777777" w:rsidR="00BE69D6" w:rsidRPr="000F5D31" w:rsidRDefault="00BE69D6" w:rsidP="00BE69D6">
                            <w:pPr>
                              <w:rPr>
                                <w:rFonts w:ascii="Arial" w:hAnsi="Arial" w:cs="Arial"/>
                                <w:b/>
                                <w:bCs/>
                                <w:sz w:val="20"/>
                                <w:szCs w:val="20"/>
                              </w:rPr>
                            </w:pPr>
                            <w:r w:rsidRPr="000F5D31">
                              <w:rPr>
                                <w:rFonts w:ascii="Arial" w:hAnsi="Arial" w:cs="Arial"/>
                                <w:b/>
                                <w:bCs/>
                                <w:sz w:val="20"/>
                                <w:szCs w:val="20"/>
                              </w:rPr>
                              <w:t xml:space="preserve">4. Select </w:t>
                            </w:r>
                            <w:r>
                              <w:rPr>
                                <w:rFonts w:ascii="Arial" w:hAnsi="Arial" w:cs="Arial"/>
                                <w:b/>
                                <w:bCs/>
                                <w:sz w:val="20"/>
                                <w:szCs w:val="20"/>
                              </w:rPr>
                              <w:t>the period of projection. The longer the better, but you may have to toggle the start year and the period of projection depending on data availability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E47F" id="Text Box 22" o:spid="_x0000_s1032" type="#_x0000_t202" style="position:absolute;margin-left:135.5pt;margin-top:1.1pt;width:126.85pt;height:9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" fillcolor="white [3201]" strokeweight=".5pt">
                <v:shadow on="t" color="black" opacity="26214f" origin="-.5,-.5" offset=".74836mm,.74836mm"/>
                <v:textbox>
                  <w:txbxContent>
                    <w:p w14:paraId="38687C57" w14:textId="77777777" w:rsidR="00BE69D6" w:rsidRPr="000F5D31" w:rsidRDefault="00BE69D6" w:rsidP="00BE69D6">
                      <w:pPr>
                        <w:rPr>
                          <w:rFonts w:ascii="Arial" w:hAnsi="Arial" w:cs="Arial"/>
                          <w:b/>
                          <w:bCs/>
                          <w:sz w:val="20"/>
                          <w:szCs w:val="20"/>
                        </w:rPr>
                      </w:pPr>
                      <w:r w:rsidRPr="000F5D31">
                        <w:rPr>
                          <w:rFonts w:ascii="Arial" w:hAnsi="Arial" w:cs="Arial"/>
                          <w:b/>
                          <w:bCs/>
                          <w:sz w:val="20"/>
                          <w:szCs w:val="20"/>
                        </w:rPr>
                        <w:t xml:space="preserve">4. Select </w:t>
                      </w:r>
                      <w:r>
                        <w:rPr>
                          <w:rFonts w:ascii="Arial" w:hAnsi="Arial" w:cs="Arial"/>
                          <w:b/>
                          <w:bCs/>
                          <w:sz w:val="20"/>
                          <w:szCs w:val="20"/>
                        </w:rPr>
                        <w:t>the period of projection. The longer the better, but you may have to toggle the start year and the period of projection depending on data availability</w:t>
                      </w:r>
                    </w:p>
                  </w:txbxContent>
                </v:textbox>
              </v:shape>
            </w:pict>
          </mc:Fallback>
        </mc:AlternateContent>
      </w:r>
    </w:p>
    <w:p w14:paraId="26523183" w14:textId="77777777" w:rsidR="00BE69D6" w:rsidRDefault="00BE69D6" w:rsidP="00BE69D6">
      <w:pPr>
        <w:spacing w:before="100" w:beforeAutospacing="1" w:after="100" w:afterAutospacing="1" w:line="276" w:lineRule="auto"/>
        <w:rPr>
          <w:rFonts w:ascii="Arial" w:eastAsia="Times New Roman" w:hAnsi="Arial" w:cs="Arial"/>
          <w:sz w:val="20"/>
          <w:szCs w:val="20"/>
          <w:lang w:eastAsia="en-GB"/>
        </w:rPr>
      </w:pPr>
    </w:p>
    <w:p w14:paraId="3A42461B" w14:textId="3D1C2FBC" w:rsidR="00BE69D6" w:rsidRDefault="00BE69D6" w:rsidP="00BE69D6">
      <w:pPr>
        <w:spacing w:before="100" w:beforeAutospacing="1" w:after="100" w:afterAutospacing="1" w:line="276" w:lineRule="auto"/>
        <w:rPr>
          <w:rFonts w:ascii="Arial" w:eastAsia="Times New Roman" w:hAnsi="Arial" w:cs="Arial"/>
          <w:sz w:val="20"/>
          <w:szCs w:val="20"/>
          <w:lang w:eastAsia="en-GB"/>
        </w:rPr>
      </w:pPr>
    </w:p>
    <w:p w14:paraId="1B8859A5" w14:textId="7D722593" w:rsidR="00BE69D6" w:rsidRDefault="00BE69D6" w:rsidP="00BE69D6">
      <w:pPr>
        <w:spacing w:before="100" w:beforeAutospacing="1" w:after="100" w:afterAutospacing="1" w:line="276" w:lineRule="auto"/>
        <w:rPr>
          <w:rFonts w:ascii="Arial" w:eastAsia="Times New Roman" w:hAnsi="Arial" w:cs="Arial"/>
          <w:sz w:val="20"/>
          <w:szCs w:val="20"/>
          <w:lang w:eastAsia="en-GB"/>
        </w:rPr>
      </w:pPr>
    </w:p>
    <w:p w14:paraId="58E3CEA1" w14:textId="5D717DD2" w:rsidR="00BE69D6" w:rsidRPr="00953E06" w:rsidRDefault="00BE69D6" w:rsidP="00BE69D6">
      <w:pPr>
        <w:rPr>
          <w:rFonts w:ascii="Arial" w:hAnsi="Arial" w:cs="Arial"/>
          <w:b/>
          <w:bCs/>
          <w:sz w:val="20"/>
          <w:szCs w:val="20"/>
        </w:rPr>
      </w:pPr>
      <w:r>
        <w:rPr>
          <w:rFonts w:ascii="Arial" w:hAnsi="Arial" w:cs="Arial"/>
          <w:b/>
          <w:bCs/>
          <w:sz w:val="20"/>
          <w:szCs w:val="20"/>
        </w:rPr>
        <w:t>Frequently asked questions on GRADE – DOH / Rights</w:t>
      </w:r>
    </w:p>
    <w:p w14:paraId="367ADF77" w14:textId="4AC4A7CD" w:rsidR="00BE69D6" w:rsidRDefault="00BE69D6" w:rsidP="00BE69D6">
      <w:pPr>
        <w:spacing w:before="100" w:beforeAutospacing="1" w:after="100" w:afterAutospacing="1" w:line="276" w:lineRule="auto"/>
        <w:rPr>
          <w:rFonts w:ascii="Arial" w:eastAsia="Times New Roman" w:hAnsi="Arial" w:cs="Arial"/>
          <w:b/>
          <w:bCs/>
          <w:sz w:val="20"/>
          <w:szCs w:val="20"/>
          <w:lang w:eastAsia="en-GB"/>
        </w:rPr>
      </w:pPr>
      <w:r w:rsidRPr="00653B21">
        <w:rPr>
          <w:rFonts w:ascii="Arial" w:eastAsia="Times New Roman" w:hAnsi="Arial" w:cs="Arial"/>
          <w:b/>
          <w:bCs/>
          <w:sz w:val="20"/>
          <w:szCs w:val="20"/>
          <w:lang w:eastAsia="en-GB"/>
        </w:rPr>
        <w:t xml:space="preserve">Why do GRADE-DOH/Rights use additional </w:t>
      </w:r>
      <w:r>
        <w:rPr>
          <w:rFonts w:ascii="Arial" w:eastAsia="Times New Roman" w:hAnsi="Arial" w:cs="Arial"/>
          <w:b/>
          <w:bCs/>
          <w:sz w:val="20"/>
          <w:szCs w:val="20"/>
          <w:lang w:eastAsia="en-GB"/>
        </w:rPr>
        <w:t>r</w:t>
      </w:r>
      <w:r w:rsidRPr="00653B21">
        <w:rPr>
          <w:rFonts w:ascii="Arial" w:eastAsia="Times New Roman" w:hAnsi="Arial" w:cs="Arial"/>
          <w:b/>
          <w:bCs/>
          <w:sz w:val="20"/>
          <w:szCs w:val="20"/>
          <w:lang w:eastAsia="en-GB"/>
        </w:rPr>
        <w:t>evenue as a percentage of government revenue?</w:t>
      </w:r>
    </w:p>
    <w:p w14:paraId="22DB9E11" w14:textId="6438C2D4" w:rsidR="00BE69D6" w:rsidRDefault="00BE69D6" w:rsidP="00BE69D6">
      <w:pPr>
        <w:spacing w:before="100" w:beforeAutospacing="1" w:after="100" w:afterAutospacing="1" w:line="276" w:lineRule="auto"/>
        <w:rPr>
          <w:rFonts w:ascii="Arial" w:eastAsia="Times New Roman" w:hAnsi="Arial" w:cs="Arial"/>
          <w:sz w:val="20"/>
          <w:szCs w:val="20"/>
          <w:lang w:eastAsia="en-GB"/>
        </w:rPr>
      </w:pPr>
      <w:r w:rsidRPr="00D20F3B">
        <w:rPr>
          <w:rFonts w:ascii="Arial" w:eastAsia="Times New Roman" w:hAnsi="Arial" w:cs="Arial"/>
          <w:sz w:val="20"/>
          <w:szCs w:val="20"/>
          <w:lang w:eastAsia="en-GB"/>
        </w:rPr>
        <w:t>The reason is that we often have estimates on lost government revenues for one year, but of course</w:t>
      </w:r>
      <w:r>
        <w:rPr>
          <w:rFonts w:ascii="Arial" w:eastAsia="Times New Roman" w:hAnsi="Arial" w:cs="Arial"/>
          <w:sz w:val="20"/>
          <w:szCs w:val="20"/>
          <w:lang w:eastAsia="en-GB"/>
        </w:rPr>
        <w:t>,</w:t>
      </w:r>
      <w:r w:rsidRPr="00D20F3B">
        <w:rPr>
          <w:rFonts w:ascii="Arial" w:eastAsia="Times New Roman" w:hAnsi="Arial" w:cs="Arial"/>
          <w:sz w:val="20"/>
          <w:szCs w:val="20"/>
          <w:lang w:eastAsia="en-GB"/>
        </w:rPr>
        <w:t xml:space="preserve"> most losses occur over many years, for example</w:t>
      </w:r>
      <w:r>
        <w:rPr>
          <w:rFonts w:ascii="Arial" w:eastAsia="Times New Roman" w:hAnsi="Arial" w:cs="Arial"/>
          <w:sz w:val="20"/>
          <w:szCs w:val="20"/>
          <w:lang w:eastAsia="en-GB"/>
        </w:rPr>
        <w:t>,</w:t>
      </w:r>
      <w:r w:rsidRPr="00D20F3B">
        <w:rPr>
          <w:rFonts w:ascii="Arial" w:eastAsia="Times New Roman" w:hAnsi="Arial" w:cs="Arial"/>
          <w:sz w:val="20"/>
          <w:szCs w:val="20"/>
          <w:lang w:eastAsia="en-GB"/>
        </w:rPr>
        <w:t xml:space="preserve"> tax abuses or debt services. However, the value of currencies changes with time</w:t>
      </w:r>
      <w:r>
        <w:rPr>
          <w:rFonts w:ascii="Arial" w:eastAsia="Times New Roman" w:hAnsi="Arial" w:cs="Arial"/>
          <w:sz w:val="20"/>
          <w:szCs w:val="20"/>
          <w:lang w:eastAsia="en-GB"/>
        </w:rPr>
        <w:t>. R</w:t>
      </w:r>
      <w:r w:rsidRPr="00D20F3B">
        <w:rPr>
          <w:rFonts w:ascii="Arial" w:eastAsia="Times New Roman" w:hAnsi="Arial" w:cs="Arial"/>
          <w:sz w:val="20"/>
          <w:szCs w:val="20"/>
          <w:lang w:eastAsia="en-GB"/>
        </w:rPr>
        <w:t xml:space="preserve">ather than deflating the additional </w:t>
      </w:r>
      <w:r>
        <w:rPr>
          <w:rFonts w:ascii="Arial" w:eastAsia="Times New Roman" w:hAnsi="Arial" w:cs="Arial"/>
          <w:sz w:val="20"/>
          <w:szCs w:val="20"/>
          <w:lang w:eastAsia="en-GB"/>
        </w:rPr>
        <w:t>r</w:t>
      </w:r>
      <w:r w:rsidRPr="00D20F3B">
        <w:rPr>
          <w:rFonts w:ascii="Arial" w:eastAsia="Times New Roman" w:hAnsi="Arial" w:cs="Arial"/>
          <w:sz w:val="20"/>
          <w:szCs w:val="20"/>
          <w:lang w:eastAsia="en-GB"/>
        </w:rPr>
        <w:t xml:space="preserve">evenue for each year, we recommend </w:t>
      </w:r>
      <w:r>
        <w:rPr>
          <w:rFonts w:ascii="Arial" w:eastAsia="Times New Roman" w:hAnsi="Arial" w:cs="Arial"/>
          <w:sz w:val="20"/>
          <w:szCs w:val="20"/>
          <w:lang w:eastAsia="en-GB"/>
        </w:rPr>
        <w:t>calculating the extra revenue as a percentage of government revenue and using</w:t>
      </w:r>
      <w:r w:rsidRPr="00D20F3B">
        <w:rPr>
          <w:rFonts w:ascii="Arial" w:eastAsia="Times New Roman" w:hAnsi="Arial" w:cs="Arial"/>
          <w:sz w:val="20"/>
          <w:szCs w:val="20"/>
          <w:lang w:eastAsia="en-GB"/>
        </w:rPr>
        <w:t xml:space="preserve"> this for all years. </w:t>
      </w:r>
    </w:p>
    <w:p w14:paraId="5E4BB0BD" w14:textId="466E1CF0" w:rsidR="00BE69D6" w:rsidRPr="00986D8F" w:rsidRDefault="00BE69D6" w:rsidP="00BE69D6">
      <w:pPr>
        <w:spacing w:before="100" w:beforeAutospacing="1" w:after="100" w:afterAutospacing="1" w:line="276" w:lineRule="auto"/>
        <w:rPr>
          <w:rFonts w:ascii="Arial" w:eastAsia="Times New Roman" w:hAnsi="Arial" w:cs="Arial"/>
          <w:b/>
          <w:bCs/>
          <w:sz w:val="20"/>
          <w:szCs w:val="20"/>
          <w:lang w:eastAsia="en-GB"/>
        </w:rPr>
      </w:pPr>
      <w:r w:rsidRPr="00986D8F">
        <w:rPr>
          <w:rFonts w:ascii="Arial" w:eastAsia="Times New Roman" w:hAnsi="Arial" w:cs="Arial"/>
          <w:b/>
          <w:bCs/>
          <w:sz w:val="20"/>
          <w:szCs w:val="20"/>
          <w:lang w:eastAsia="en-GB"/>
        </w:rPr>
        <w:t>Why do the estimates fluctuate?</w:t>
      </w:r>
    </w:p>
    <w:p w14:paraId="18C83634" w14:textId="39059CBE" w:rsidR="00BE69D6" w:rsidRDefault="00BE69D6" w:rsidP="00BE69D6">
      <w:pPr>
        <w:spacing w:before="100" w:beforeAutospacing="1" w:after="100" w:afterAutospacing="1" w:line="276"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model incorporates the quality of governance, which has a considerable influence on the impact of an increase in government revenue. This varies between years, so, the estimates vary between years. </w:t>
      </w:r>
    </w:p>
    <w:p w14:paraId="53D41FD0" w14:textId="2B780891" w:rsidR="00BE69D6" w:rsidRDefault="00BE69D6" w:rsidP="00BE69D6">
      <w:pPr>
        <w:spacing w:before="100" w:beforeAutospacing="1" w:after="100" w:afterAutospacing="1" w:line="276" w:lineRule="auto"/>
        <w:rPr>
          <w:rFonts w:ascii="Arial" w:eastAsia="Times New Roman" w:hAnsi="Arial" w:cs="Arial"/>
          <w:b/>
          <w:bCs/>
          <w:sz w:val="20"/>
          <w:szCs w:val="20"/>
          <w:lang w:eastAsia="en-GB"/>
        </w:rPr>
      </w:pPr>
      <w:r w:rsidRPr="003303BD">
        <w:rPr>
          <w:rFonts w:ascii="Arial" w:eastAsia="Times New Roman" w:hAnsi="Arial" w:cs="Arial"/>
          <w:b/>
          <w:bCs/>
          <w:sz w:val="20"/>
          <w:szCs w:val="20"/>
          <w:lang w:eastAsia="en-GB"/>
        </w:rPr>
        <w:t>Why do we use the average over the period for water and sanitation but the total for school years and</w:t>
      </w:r>
      <w:r>
        <w:rPr>
          <w:rFonts w:ascii="Arial" w:eastAsia="Times New Roman" w:hAnsi="Arial" w:cs="Arial"/>
          <w:b/>
          <w:bCs/>
          <w:sz w:val="20"/>
          <w:szCs w:val="20"/>
          <w:lang w:eastAsia="en-GB"/>
        </w:rPr>
        <w:t xml:space="preserve"> lives saved</w:t>
      </w:r>
      <w:r w:rsidRPr="003303BD">
        <w:rPr>
          <w:rFonts w:ascii="Arial" w:eastAsia="Times New Roman" w:hAnsi="Arial" w:cs="Arial"/>
          <w:b/>
          <w:bCs/>
          <w:sz w:val="20"/>
          <w:szCs w:val="20"/>
          <w:lang w:eastAsia="en-GB"/>
        </w:rPr>
        <w:t>?</w:t>
      </w:r>
    </w:p>
    <w:p w14:paraId="034058F8" w14:textId="6F76F8EB" w:rsidR="00FF18B8" w:rsidRPr="00BE69D6" w:rsidRDefault="00BE69D6" w:rsidP="00BE69D6">
      <w:pPr>
        <w:spacing w:line="276" w:lineRule="auto"/>
        <w:jc w:val="both"/>
        <w:rPr>
          <w:rFonts w:ascii="Arial" w:eastAsia="Times New Roman" w:hAnsi="Arial" w:cs="Arial"/>
          <w:color w:val="000000"/>
          <w:sz w:val="20"/>
          <w:szCs w:val="20"/>
        </w:rPr>
      </w:pPr>
      <w:r w:rsidRPr="00C97BD7">
        <w:rPr>
          <w:rFonts w:ascii="Arial" w:eastAsia="Times New Roman" w:hAnsi="Arial" w:cs="Arial"/>
          <w:color w:val="000000"/>
          <w:sz w:val="20"/>
          <w:szCs w:val="20"/>
        </w:rPr>
        <w:t>Some variables, such as water and sanitation</w:t>
      </w:r>
      <w:r>
        <w:rPr>
          <w:rFonts w:ascii="Arial" w:eastAsia="Times New Roman" w:hAnsi="Arial" w:cs="Arial"/>
          <w:color w:val="000000"/>
          <w:sz w:val="20"/>
          <w:szCs w:val="20"/>
        </w:rPr>
        <w:t>,</w:t>
      </w:r>
      <w:r w:rsidRPr="00C97BD7">
        <w:rPr>
          <w:rFonts w:ascii="Arial" w:eastAsia="Times New Roman" w:hAnsi="Arial" w:cs="Arial"/>
          <w:color w:val="000000"/>
          <w:sz w:val="20"/>
          <w:szCs w:val="20"/>
        </w:rPr>
        <w:t xml:space="preserve"> are stock variables</w:t>
      </w:r>
      <w:r>
        <w:rPr>
          <w:rFonts w:ascii="Arial" w:eastAsia="Times New Roman" w:hAnsi="Arial" w:cs="Arial"/>
          <w:color w:val="000000"/>
          <w:sz w:val="20"/>
          <w:szCs w:val="20"/>
        </w:rPr>
        <w:t>;</w:t>
      </w:r>
      <w:r w:rsidRPr="00C97BD7">
        <w:rPr>
          <w:rFonts w:ascii="Arial" w:eastAsia="Times New Roman" w:hAnsi="Arial" w:cs="Arial"/>
          <w:color w:val="000000"/>
          <w:sz w:val="20"/>
          <w:szCs w:val="20"/>
        </w:rPr>
        <w:t xml:space="preserve"> this means that an increase in government revenue produces a one</w:t>
      </w:r>
      <w:r>
        <w:rPr>
          <w:rFonts w:ascii="Arial" w:eastAsia="Times New Roman" w:hAnsi="Arial" w:cs="Arial"/>
          <w:color w:val="000000"/>
          <w:sz w:val="20"/>
          <w:szCs w:val="20"/>
        </w:rPr>
        <w:t>-</w:t>
      </w:r>
      <w:r w:rsidRPr="00C97BD7">
        <w:rPr>
          <w:rFonts w:ascii="Arial" w:eastAsia="Times New Roman" w:hAnsi="Arial" w:cs="Arial"/>
          <w:color w:val="000000"/>
          <w:sz w:val="20"/>
          <w:szCs w:val="20"/>
        </w:rPr>
        <w:t>o</w:t>
      </w:r>
      <w:r>
        <w:rPr>
          <w:rFonts w:ascii="Arial" w:eastAsia="Times New Roman" w:hAnsi="Arial" w:cs="Arial"/>
          <w:color w:val="000000"/>
          <w:sz w:val="20"/>
          <w:szCs w:val="20"/>
        </w:rPr>
        <w:t>f</w:t>
      </w:r>
      <w:r w:rsidRPr="00C97BD7">
        <w:rPr>
          <w:rFonts w:ascii="Arial" w:eastAsia="Times New Roman" w:hAnsi="Arial" w:cs="Arial"/>
          <w:color w:val="000000"/>
          <w:sz w:val="20"/>
          <w:szCs w:val="20"/>
        </w:rPr>
        <w:t xml:space="preserve">f increase in the stock of these capital assets. Because </w:t>
      </w:r>
      <w:r>
        <w:rPr>
          <w:rFonts w:ascii="Arial" w:eastAsia="Times New Roman" w:hAnsi="Arial" w:cs="Arial"/>
          <w:color w:val="000000"/>
          <w:sz w:val="20"/>
          <w:szCs w:val="20"/>
        </w:rPr>
        <w:t xml:space="preserve">there are </w:t>
      </w:r>
      <w:r w:rsidRPr="00C97BD7">
        <w:rPr>
          <w:rFonts w:ascii="Arial" w:eastAsia="Times New Roman" w:hAnsi="Arial" w:cs="Arial"/>
          <w:color w:val="000000"/>
          <w:sz w:val="20"/>
          <w:szCs w:val="20"/>
        </w:rPr>
        <w:t>slight differences over time in the effect</w:t>
      </w:r>
      <w:r>
        <w:rPr>
          <w:rFonts w:ascii="Arial" w:eastAsia="Times New Roman" w:hAnsi="Arial" w:cs="Arial"/>
          <w:color w:val="000000"/>
          <w:sz w:val="20"/>
          <w:szCs w:val="20"/>
        </w:rPr>
        <w:t>,</w:t>
      </w:r>
      <w:r w:rsidRPr="00C97BD7">
        <w:rPr>
          <w:rFonts w:ascii="Arial" w:eastAsia="Times New Roman" w:hAnsi="Arial" w:cs="Arial"/>
          <w:color w:val="000000"/>
          <w:sz w:val="20"/>
          <w:szCs w:val="20"/>
        </w:rPr>
        <w:t xml:space="preserve"> </w:t>
      </w:r>
      <w:r>
        <w:rPr>
          <w:rFonts w:ascii="Arial" w:eastAsia="Times New Roman" w:hAnsi="Arial" w:cs="Arial"/>
          <w:color w:val="000000"/>
          <w:sz w:val="20"/>
          <w:szCs w:val="20"/>
        </w:rPr>
        <w:t>caused by changes in governance or government revenue,</w:t>
      </w:r>
      <w:r w:rsidRPr="00C97BD7">
        <w:rPr>
          <w:rFonts w:ascii="Arial" w:eastAsia="Times New Roman" w:hAnsi="Arial" w:cs="Arial"/>
          <w:color w:val="000000"/>
          <w:sz w:val="20"/>
          <w:szCs w:val="20"/>
        </w:rPr>
        <w:t xml:space="preserve"> we present the average cha</w:t>
      </w:r>
      <w:r>
        <w:rPr>
          <w:rFonts w:ascii="Arial" w:eastAsia="Times New Roman" w:hAnsi="Arial" w:cs="Arial"/>
          <w:color w:val="000000"/>
          <w:sz w:val="20"/>
          <w:szCs w:val="20"/>
        </w:rPr>
        <w:t>n</w:t>
      </w:r>
      <w:r w:rsidRPr="00C97BD7">
        <w:rPr>
          <w:rFonts w:ascii="Arial" w:eastAsia="Times New Roman" w:hAnsi="Arial" w:cs="Arial"/>
          <w:color w:val="000000"/>
          <w:sz w:val="20"/>
          <w:szCs w:val="20"/>
        </w:rPr>
        <w:t xml:space="preserve">ge over </w:t>
      </w:r>
      <w:r>
        <w:rPr>
          <w:rFonts w:ascii="Arial" w:eastAsia="Times New Roman" w:hAnsi="Arial" w:cs="Arial"/>
          <w:color w:val="000000"/>
          <w:sz w:val="20"/>
          <w:szCs w:val="20"/>
        </w:rPr>
        <w:t>the projection period selected</w:t>
      </w:r>
      <w:r w:rsidRPr="00C97BD7">
        <w:rPr>
          <w:rFonts w:ascii="Arial" w:eastAsia="Times New Roman" w:hAnsi="Arial" w:cs="Arial"/>
          <w:color w:val="000000"/>
          <w:sz w:val="20"/>
          <w:szCs w:val="20"/>
        </w:rPr>
        <w:t>. Other variables are flow variables, such as lives saved</w:t>
      </w:r>
      <w:r>
        <w:rPr>
          <w:rFonts w:ascii="Arial" w:eastAsia="Times New Roman" w:hAnsi="Arial" w:cs="Arial"/>
          <w:color w:val="000000"/>
          <w:sz w:val="20"/>
          <w:szCs w:val="20"/>
        </w:rPr>
        <w:t xml:space="preserve"> and additional school years. I</w:t>
      </w:r>
      <w:r w:rsidRPr="00C97BD7">
        <w:rPr>
          <w:rFonts w:ascii="Arial" w:eastAsia="Times New Roman" w:hAnsi="Arial" w:cs="Arial"/>
          <w:color w:val="000000"/>
          <w:sz w:val="20"/>
          <w:szCs w:val="20"/>
        </w:rPr>
        <w:t>n this case</w:t>
      </w:r>
      <w:r>
        <w:rPr>
          <w:rFonts w:ascii="Arial" w:eastAsia="Times New Roman" w:hAnsi="Arial" w:cs="Arial"/>
          <w:color w:val="000000"/>
          <w:sz w:val="20"/>
          <w:szCs w:val="20"/>
        </w:rPr>
        <w:t>,</w:t>
      </w:r>
      <w:r w:rsidRPr="00C97BD7">
        <w:rPr>
          <w:rFonts w:ascii="Arial" w:eastAsia="Times New Roman" w:hAnsi="Arial" w:cs="Arial"/>
          <w:color w:val="000000"/>
          <w:sz w:val="20"/>
          <w:szCs w:val="20"/>
        </w:rPr>
        <w:t xml:space="preserve"> an increase in government revenues represents </w:t>
      </w:r>
      <w:r>
        <w:rPr>
          <w:rFonts w:ascii="Arial" w:eastAsia="Times New Roman" w:hAnsi="Arial" w:cs="Arial"/>
          <w:color w:val="000000"/>
          <w:sz w:val="20"/>
          <w:szCs w:val="20"/>
        </w:rPr>
        <w:t xml:space="preserve">the </w:t>
      </w:r>
      <w:r w:rsidRPr="00C97BD7">
        <w:rPr>
          <w:rFonts w:ascii="Arial" w:eastAsia="Times New Roman" w:hAnsi="Arial" w:cs="Arial"/>
          <w:color w:val="000000"/>
          <w:sz w:val="20"/>
          <w:szCs w:val="20"/>
        </w:rPr>
        <w:t xml:space="preserve">lives </w:t>
      </w:r>
      <w:r>
        <w:rPr>
          <w:rFonts w:ascii="Arial" w:eastAsia="Times New Roman" w:hAnsi="Arial" w:cs="Arial"/>
          <w:color w:val="000000"/>
          <w:sz w:val="20"/>
          <w:szCs w:val="20"/>
        </w:rPr>
        <w:t xml:space="preserve">saved and extra school years, </w:t>
      </w:r>
      <w:r w:rsidRPr="00C97BD7">
        <w:rPr>
          <w:rFonts w:ascii="Arial" w:eastAsia="Times New Roman" w:hAnsi="Arial" w:cs="Arial"/>
          <w:color w:val="000000"/>
          <w:sz w:val="20"/>
          <w:szCs w:val="20"/>
        </w:rPr>
        <w:t xml:space="preserve">every year over </w:t>
      </w:r>
      <w:r>
        <w:rPr>
          <w:rFonts w:ascii="Arial" w:eastAsia="Times New Roman" w:hAnsi="Arial" w:cs="Arial"/>
          <w:color w:val="000000"/>
          <w:sz w:val="20"/>
          <w:szCs w:val="20"/>
        </w:rPr>
        <w:t>the projection period</w:t>
      </w:r>
      <w:r w:rsidRPr="00C97BD7">
        <w:rPr>
          <w:rFonts w:ascii="Arial" w:eastAsia="Times New Roman" w:hAnsi="Arial" w:cs="Arial"/>
          <w:color w:val="000000"/>
          <w:sz w:val="20"/>
          <w:szCs w:val="20"/>
        </w:rPr>
        <w:t>. Therefore</w:t>
      </w:r>
      <w:r>
        <w:rPr>
          <w:rFonts w:ascii="Arial" w:eastAsia="Times New Roman" w:hAnsi="Arial" w:cs="Arial"/>
          <w:color w:val="000000"/>
          <w:sz w:val="20"/>
          <w:szCs w:val="20"/>
        </w:rPr>
        <w:t>,</w:t>
      </w:r>
      <w:r w:rsidRPr="00C97BD7">
        <w:rPr>
          <w:rFonts w:ascii="Arial" w:eastAsia="Times New Roman" w:hAnsi="Arial" w:cs="Arial"/>
          <w:color w:val="000000"/>
          <w:sz w:val="20"/>
          <w:szCs w:val="20"/>
        </w:rPr>
        <w:t xml:space="preserve"> we present the sum of the a</w:t>
      </w:r>
      <w:r>
        <w:rPr>
          <w:rFonts w:ascii="Arial" w:eastAsia="Times New Roman" w:hAnsi="Arial" w:cs="Arial"/>
          <w:color w:val="000000"/>
          <w:sz w:val="20"/>
          <w:szCs w:val="20"/>
        </w:rPr>
        <w:t>n</w:t>
      </w:r>
      <w:r w:rsidRPr="00C97BD7">
        <w:rPr>
          <w:rFonts w:ascii="Arial" w:eastAsia="Times New Roman" w:hAnsi="Arial" w:cs="Arial"/>
          <w:color w:val="000000"/>
          <w:sz w:val="20"/>
          <w:szCs w:val="20"/>
        </w:rPr>
        <w:t xml:space="preserve">nual increase over the </w:t>
      </w:r>
      <w:r>
        <w:rPr>
          <w:rFonts w:ascii="Arial" w:eastAsia="Times New Roman" w:hAnsi="Arial" w:cs="Arial"/>
          <w:color w:val="000000"/>
          <w:sz w:val="20"/>
          <w:szCs w:val="20"/>
        </w:rPr>
        <w:t xml:space="preserve">projection period </w:t>
      </w:r>
      <w:r w:rsidRPr="00C97BD7">
        <w:rPr>
          <w:rFonts w:ascii="Arial" w:eastAsia="Times New Roman" w:hAnsi="Arial" w:cs="Arial"/>
          <w:color w:val="000000"/>
          <w:sz w:val="20"/>
          <w:szCs w:val="20"/>
        </w:rPr>
        <w:t>as the total effect.</w:t>
      </w:r>
    </w:p>
    <w:p w14:paraId="1B34C368" w14:textId="5A7D5AA5" w:rsidR="00BB05F7" w:rsidRDefault="00A0290F" w:rsidP="0055166B">
      <w:pPr>
        <w:pStyle w:val="Heading2"/>
      </w:pPr>
      <w:bookmarkStart w:id="15" w:name="_Ref63707062"/>
      <w:r>
        <w:lastRenderedPageBreak/>
        <w:t xml:space="preserve">Using </w:t>
      </w:r>
      <w:r w:rsidR="00BB05F7">
        <w:t>GRADE-</w:t>
      </w:r>
      <w:r w:rsidR="00881C9C">
        <w:t xml:space="preserve"> </w:t>
      </w:r>
      <w:r w:rsidR="00D66211">
        <w:t>Mortality -</w:t>
      </w:r>
      <w:r w:rsidR="00CC28A2">
        <w:t xml:space="preserve"> step by step guide and frequently asked questions</w:t>
      </w:r>
      <w:bookmarkEnd w:id="15"/>
    </w:p>
    <w:p w14:paraId="2CAD34A3" w14:textId="26D1F53A" w:rsidR="00FF18B8" w:rsidRPr="00FF18B8" w:rsidRDefault="00E70509" w:rsidP="00FF18B8">
      <w:r>
        <w:rPr>
          <w:rFonts w:ascii="Arial" w:hAnsi="Arial" w:cs="Arial"/>
          <w:b/>
          <w:bCs/>
          <w:noProof/>
          <w:sz w:val="20"/>
          <w:szCs w:val="20"/>
        </w:rPr>
        <mc:AlternateContent>
          <mc:Choice Requires="wps">
            <w:drawing>
              <wp:anchor distT="0" distB="0" distL="114300" distR="114300" simplePos="0" relativeHeight="251730432" behindDoc="0" locked="0" layoutInCell="1" allowOverlap="1" wp14:anchorId="1FE769CE" wp14:editId="2E6440FD">
                <wp:simplePos x="0" y="0"/>
                <wp:positionH relativeFrom="column">
                  <wp:posOffset>4119245</wp:posOffset>
                </wp:positionH>
                <wp:positionV relativeFrom="paragraph">
                  <wp:posOffset>163195</wp:posOffset>
                </wp:positionV>
                <wp:extent cx="1610995" cy="781050"/>
                <wp:effectExtent l="38100" t="38100" r="122555" b="114300"/>
                <wp:wrapNone/>
                <wp:docPr id="37" name="Text Box 37"/>
                <wp:cNvGraphicFramePr/>
                <a:graphic xmlns:a="http://schemas.openxmlformats.org/drawingml/2006/main">
                  <a:graphicData uri="http://schemas.microsoft.com/office/word/2010/wordprocessingShape">
                    <wps:wsp>
                      <wps:cNvSpPr txBox="1"/>
                      <wps:spPr>
                        <a:xfrm>
                          <a:off x="0" y="0"/>
                          <a:ext cx="1610995" cy="7810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3FBF109D" w14:textId="1DA694B4" w:rsidR="00E70509" w:rsidRPr="009C2C90" w:rsidRDefault="00E70509" w:rsidP="00E70509">
                            <w:pPr>
                              <w:autoSpaceDE w:val="0"/>
                              <w:autoSpaceDN w:val="0"/>
                              <w:adjustRightInd w:val="0"/>
                              <w:spacing w:after="0" w:line="240" w:lineRule="auto"/>
                              <w:rPr>
                                <w:rFonts w:ascii="Arial" w:hAnsi="Arial" w:cs="Arial"/>
                                <w:color w:val="000000"/>
                                <w:sz w:val="18"/>
                                <w:szCs w:val="18"/>
                              </w:rPr>
                            </w:pPr>
                            <w:r w:rsidRPr="003E20E1">
                              <w:rPr>
                                <w:rFonts w:ascii="Arial" w:hAnsi="Arial" w:cs="Arial"/>
                                <w:b/>
                                <w:bCs/>
                                <w:color w:val="000000" w:themeColor="text1"/>
                                <w:sz w:val="20"/>
                                <w:szCs w:val="20"/>
                              </w:rPr>
                              <w:t>1.Select country</w:t>
                            </w:r>
                            <w:r>
                              <w:rPr>
                                <w:rFonts w:ascii="Arial" w:hAnsi="Arial" w:cs="Arial"/>
                                <w:b/>
                                <w:bCs/>
                                <w:color w:val="000000" w:themeColor="text1"/>
                                <w:sz w:val="20"/>
                                <w:szCs w:val="20"/>
                              </w:rPr>
                              <w:t xml:space="preserve">, </w:t>
                            </w:r>
                            <w:r w:rsidRPr="009C2C90">
                              <w:rPr>
                                <w:rFonts w:ascii="Arial" w:hAnsi="Arial" w:cs="Arial"/>
                                <w:color w:val="000000"/>
                                <w:sz w:val="18"/>
                                <w:szCs w:val="18"/>
                              </w:rPr>
                              <w:t>hover over the country, and click in the map or select from the dropdown. The map can be moved and</w:t>
                            </w:r>
                            <w:r w:rsidRPr="00C66BAA">
                              <w:rPr>
                                <w:rFonts w:ascii="Arial" w:hAnsi="Arial" w:cs="Arial"/>
                                <w:color w:val="000000"/>
                                <w:sz w:val="20"/>
                                <w:szCs w:val="20"/>
                              </w:rPr>
                              <w:t xml:space="preserve"> </w:t>
                            </w:r>
                            <w:r w:rsidRPr="009C2C90">
                              <w:rPr>
                                <w:rFonts w:ascii="Arial" w:hAnsi="Arial" w:cs="Arial"/>
                                <w:color w:val="000000"/>
                                <w:sz w:val="18"/>
                                <w:szCs w:val="18"/>
                              </w:rPr>
                              <w:t>zoomed</w:t>
                            </w:r>
                          </w:p>
                          <w:p w14:paraId="1FED3C7E" w14:textId="77777777" w:rsidR="00E70509" w:rsidRPr="003E20E1" w:rsidRDefault="00E70509" w:rsidP="00E70509">
                            <w:pPr>
                              <w:rPr>
                                <w:rFonts w:ascii="Arial" w:hAnsi="Arial" w:cs="Arial"/>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769CE" id="Text Box 37" o:spid="_x0000_s1033" type="#_x0000_t202" style="position:absolute;margin-left:324.35pt;margin-top:12.85pt;width:126.85pt;height:6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" fillcolor="white [3201]" strokeweight=".5pt">
                <v:shadow on="t" color="black" opacity="26214f" origin="-.5,-.5" offset=".74836mm,.74836mm"/>
                <v:textbox>
                  <w:txbxContent>
                    <w:p w14:paraId="3FBF109D" w14:textId="1DA694B4" w:rsidR="00E70509" w:rsidRPr="009C2C90" w:rsidRDefault="00E70509" w:rsidP="00E70509">
                      <w:pPr>
                        <w:autoSpaceDE w:val="0"/>
                        <w:autoSpaceDN w:val="0"/>
                        <w:adjustRightInd w:val="0"/>
                        <w:spacing w:after="0" w:line="240" w:lineRule="auto"/>
                        <w:rPr>
                          <w:rFonts w:ascii="Arial" w:hAnsi="Arial" w:cs="Arial"/>
                          <w:color w:val="000000"/>
                          <w:sz w:val="18"/>
                          <w:szCs w:val="18"/>
                        </w:rPr>
                      </w:pPr>
                      <w:r w:rsidRPr="003E20E1">
                        <w:rPr>
                          <w:rFonts w:ascii="Arial" w:hAnsi="Arial" w:cs="Arial"/>
                          <w:b/>
                          <w:bCs/>
                          <w:color w:val="000000" w:themeColor="text1"/>
                          <w:sz w:val="20"/>
                          <w:szCs w:val="20"/>
                        </w:rPr>
                        <w:t>1.Select country</w:t>
                      </w:r>
                      <w:r>
                        <w:rPr>
                          <w:rFonts w:ascii="Arial" w:hAnsi="Arial" w:cs="Arial"/>
                          <w:b/>
                          <w:bCs/>
                          <w:color w:val="000000" w:themeColor="text1"/>
                          <w:sz w:val="20"/>
                          <w:szCs w:val="20"/>
                        </w:rPr>
                        <w:t xml:space="preserve">, </w:t>
                      </w:r>
                      <w:r w:rsidRPr="009C2C90">
                        <w:rPr>
                          <w:rFonts w:ascii="Arial" w:hAnsi="Arial" w:cs="Arial"/>
                          <w:color w:val="000000"/>
                          <w:sz w:val="18"/>
                          <w:szCs w:val="18"/>
                        </w:rPr>
                        <w:t>hover over the country, and click in the map or select from the dropdown. The map can be moved and</w:t>
                      </w:r>
                      <w:r w:rsidRPr="00C66BAA">
                        <w:rPr>
                          <w:rFonts w:ascii="Arial" w:hAnsi="Arial" w:cs="Arial"/>
                          <w:color w:val="000000"/>
                          <w:sz w:val="20"/>
                          <w:szCs w:val="20"/>
                        </w:rPr>
                        <w:t xml:space="preserve"> </w:t>
                      </w:r>
                      <w:r w:rsidRPr="009C2C90">
                        <w:rPr>
                          <w:rFonts w:ascii="Arial" w:hAnsi="Arial" w:cs="Arial"/>
                          <w:color w:val="000000"/>
                          <w:sz w:val="18"/>
                          <w:szCs w:val="18"/>
                        </w:rPr>
                        <w:t>zoomed</w:t>
                      </w:r>
                    </w:p>
                    <w:p w14:paraId="1FED3C7E" w14:textId="77777777" w:rsidR="00E70509" w:rsidRPr="003E20E1" w:rsidRDefault="00E70509" w:rsidP="00E70509">
                      <w:pPr>
                        <w:rPr>
                          <w:rFonts w:ascii="Arial" w:hAnsi="Arial" w:cs="Arial"/>
                          <w:b/>
                          <w:bCs/>
                          <w:color w:val="000000" w:themeColor="text1"/>
                          <w:sz w:val="20"/>
                          <w:szCs w:val="20"/>
                        </w:rPr>
                      </w:pPr>
                    </w:p>
                  </w:txbxContent>
                </v:textbox>
              </v:shape>
            </w:pict>
          </mc:Fallback>
        </mc:AlternateContent>
      </w:r>
    </w:p>
    <w:p w14:paraId="105B69C2" w14:textId="53ACCA19" w:rsidR="00140C29" w:rsidRDefault="00C2540C" w:rsidP="00713899">
      <w:pPr>
        <w:rPr>
          <w:rFonts w:ascii="Arial" w:hAnsi="Arial" w:cs="Arial"/>
          <w:b/>
          <w:bCs/>
          <w:sz w:val="20"/>
          <w:szCs w:val="20"/>
        </w:rPr>
      </w:pPr>
      <w:r>
        <w:rPr>
          <w:rFonts w:ascii="Arial" w:hAnsi="Arial" w:cs="Arial"/>
          <w:b/>
          <w:bCs/>
          <w:sz w:val="20"/>
          <w:szCs w:val="20"/>
        </w:rPr>
        <w:t xml:space="preserve">Figure </w:t>
      </w:r>
      <w:r w:rsidR="00D55599">
        <w:rPr>
          <w:rFonts w:ascii="Arial" w:hAnsi="Arial" w:cs="Arial"/>
          <w:b/>
          <w:bCs/>
          <w:sz w:val="20"/>
          <w:szCs w:val="20"/>
        </w:rPr>
        <w:t>4</w:t>
      </w:r>
      <w:r>
        <w:rPr>
          <w:rFonts w:ascii="Arial" w:hAnsi="Arial" w:cs="Arial"/>
          <w:b/>
          <w:bCs/>
          <w:sz w:val="20"/>
          <w:szCs w:val="20"/>
        </w:rPr>
        <w:t xml:space="preserve"> </w:t>
      </w:r>
      <w:r w:rsidR="007E378A">
        <w:rPr>
          <w:rFonts w:ascii="Arial" w:hAnsi="Arial" w:cs="Arial"/>
          <w:b/>
          <w:bCs/>
          <w:sz w:val="20"/>
          <w:szCs w:val="20"/>
        </w:rPr>
        <w:t>Select</w:t>
      </w:r>
      <w:r w:rsidR="00A0290F">
        <w:rPr>
          <w:rFonts w:ascii="Arial" w:hAnsi="Arial" w:cs="Arial"/>
          <w:b/>
          <w:bCs/>
          <w:sz w:val="20"/>
          <w:szCs w:val="20"/>
        </w:rPr>
        <w:t xml:space="preserve"> the</w:t>
      </w:r>
      <w:r w:rsidR="007E378A">
        <w:rPr>
          <w:rFonts w:ascii="Arial" w:hAnsi="Arial" w:cs="Arial"/>
          <w:b/>
          <w:bCs/>
          <w:sz w:val="20"/>
          <w:szCs w:val="20"/>
        </w:rPr>
        <w:t xml:space="preserve"> GRADE-Mortality</w:t>
      </w:r>
      <w:r w:rsidR="00A0290F">
        <w:rPr>
          <w:rFonts w:ascii="Arial" w:hAnsi="Arial" w:cs="Arial"/>
          <w:b/>
          <w:bCs/>
          <w:sz w:val="20"/>
          <w:szCs w:val="20"/>
        </w:rPr>
        <w:t xml:space="preserve"> tab</w:t>
      </w:r>
    </w:p>
    <w:p w14:paraId="566255C5" w14:textId="6892D8C1" w:rsidR="00140C29" w:rsidRPr="00BD7E5D" w:rsidRDefault="00E70509" w:rsidP="00713899">
      <w:pPr>
        <w:rPr>
          <w:rFonts w:ascii="Arial" w:hAnsi="Arial" w:cs="Arial"/>
          <w:b/>
          <w:bCs/>
          <w:sz w:val="20"/>
          <w:szCs w:val="20"/>
        </w:rPr>
      </w:pPr>
      <w:r>
        <w:rPr>
          <w:noProof/>
        </w:rPr>
        <mc:AlternateContent>
          <mc:Choice Requires="wps">
            <w:drawing>
              <wp:anchor distT="0" distB="0" distL="114300" distR="114300" simplePos="0" relativeHeight="251585024" behindDoc="0" locked="0" layoutInCell="1" allowOverlap="1" wp14:anchorId="265F7844" wp14:editId="68B369DD">
                <wp:simplePos x="0" y="0"/>
                <wp:positionH relativeFrom="column">
                  <wp:posOffset>4109085</wp:posOffset>
                </wp:positionH>
                <wp:positionV relativeFrom="paragraph">
                  <wp:posOffset>459105</wp:posOffset>
                </wp:positionV>
                <wp:extent cx="1610995" cy="1240324"/>
                <wp:effectExtent l="38100" t="38100" r="122555" b="112395"/>
                <wp:wrapNone/>
                <wp:docPr id="9" name="Text Box 9"/>
                <wp:cNvGraphicFramePr/>
                <a:graphic xmlns:a="http://schemas.openxmlformats.org/drawingml/2006/main">
                  <a:graphicData uri="http://schemas.microsoft.com/office/word/2010/wordprocessingShape">
                    <wps:wsp>
                      <wps:cNvSpPr txBox="1"/>
                      <wps:spPr>
                        <a:xfrm>
                          <a:off x="0" y="0"/>
                          <a:ext cx="1610995" cy="1240324"/>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0DC54B0A" w14:textId="7AFCFF6E" w:rsidR="00112082" w:rsidRPr="003E20E1" w:rsidRDefault="00112082">
                            <w:pPr>
                              <w:rPr>
                                <w:rFonts w:ascii="Arial" w:hAnsi="Arial" w:cs="Arial"/>
                                <w:b/>
                                <w:bCs/>
                                <w:sz w:val="20"/>
                                <w:szCs w:val="20"/>
                              </w:rPr>
                            </w:pPr>
                            <w:r w:rsidRPr="00BE0421">
                              <w:rPr>
                                <w:b/>
                                <w:bCs/>
                              </w:rPr>
                              <w:t>2</w:t>
                            </w:r>
                            <w:r w:rsidRPr="003E20E1">
                              <w:rPr>
                                <w:rFonts w:ascii="Arial" w:hAnsi="Arial" w:cs="Arial"/>
                                <w:b/>
                                <w:bCs/>
                                <w:sz w:val="20"/>
                                <w:szCs w:val="20"/>
                              </w:rPr>
                              <w:t xml:space="preserve">. Input the </w:t>
                            </w:r>
                            <w:r w:rsidR="00BE0421" w:rsidRPr="003E20E1">
                              <w:rPr>
                                <w:rFonts w:ascii="Arial" w:hAnsi="Arial" w:cs="Arial"/>
                                <w:b/>
                                <w:bCs/>
                                <w:sz w:val="20"/>
                                <w:szCs w:val="20"/>
                              </w:rPr>
                              <w:t xml:space="preserve">additional revenue for example </w:t>
                            </w:r>
                            <w:r w:rsidR="001506A5" w:rsidRPr="003E20E1">
                              <w:rPr>
                                <w:rFonts w:ascii="Arial" w:hAnsi="Arial" w:cs="Arial"/>
                                <w:b/>
                                <w:bCs/>
                                <w:sz w:val="20"/>
                                <w:szCs w:val="20"/>
                              </w:rPr>
                              <w:t xml:space="preserve">it is known that tax abuse in </w:t>
                            </w:r>
                            <w:r w:rsidR="00C33412" w:rsidRPr="003E20E1">
                              <w:rPr>
                                <w:rFonts w:ascii="Arial" w:hAnsi="Arial" w:cs="Arial"/>
                                <w:b/>
                                <w:bCs/>
                                <w:sz w:val="20"/>
                                <w:szCs w:val="20"/>
                              </w:rPr>
                              <w:t xml:space="preserve">the selected </w:t>
                            </w:r>
                            <w:r w:rsidR="001506A5" w:rsidRPr="003E20E1">
                              <w:rPr>
                                <w:rFonts w:ascii="Arial" w:hAnsi="Arial" w:cs="Arial"/>
                                <w:b/>
                                <w:bCs/>
                                <w:sz w:val="20"/>
                                <w:szCs w:val="20"/>
                              </w:rPr>
                              <w:t>country was $100 million</w:t>
                            </w:r>
                            <w:r w:rsidR="00670B85" w:rsidRPr="003E20E1">
                              <w:rPr>
                                <w:rFonts w:ascii="Arial" w:hAnsi="Arial" w:cs="Arial"/>
                                <w:b/>
                                <w:bCs/>
                                <w:sz w:val="20"/>
                                <w:szCs w:val="20"/>
                              </w:rPr>
                              <w:t xml:space="preserve">. See FAQ on </w:t>
                            </w:r>
                            <w:r w:rsidR="003E20E1" w:rsidRPr="003E20E1">
                              <w:rPr>
                                <w:rFonts w:ascii="Arial" w:hAnsi="Arial" w:cs="Arial"/>
                                <w:b/>
                                <w:bCs/>
                                <w:sz w:val="20"/>
                                <w:szCs w:val="20"/>
                              </w:rPr>
                              <w:t>which currency.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F7844" id="Text Box 9" o:spid="_x0000_s1034" type="#_x0000_t202" style="position:absolute;margin-left:323.55pt;margin-top:36.15pt;width:126.85pt;height:97.65pt;z-index:25158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" fillcolor="white [3201]" strokeweight=".5pt">
                <v:shadow on="t" color="black" opacity="26214f" origin="-.5,-.5" offset=".74836mm,.74836mm"/>
                <v:textbox>
                  <w:txbxContent>
                    <w:p w14:paraId="0DC54B0A" w14:textId="7AFCFF6E" w:rsidR="00112082" w:rsidRPr="003E20E1" w:rsidRDefault="00112082">
                      <w:pPr>
                        <w:rPr>
                          <w:rFonts w:ascii="Arial" w:hAnsi="Arial" w:cs="Arial"/>
                          <w:b/>
                          <w:bCs/>
                          <w:sz w:val="20"/>
                          <w:szCs w:val="20"/>
                        </w:rPr>
                      </w:pPr>
                      <w:r w:rsidRPr="00BE0421">
                        <w:rPr>
                          <w:b/>
                          <w:bCs/>
                        </w:rPr>
                        <w:t>2</w:t>
                      </w:r>
                      <w:r w:rsidRPr="003E20E1">
                        <w:rPr>
                          <w:rFonts w:ascii="Arial" w:hAnsi="Arial" w:cs="Arial"/>
                          <w:b/>
                          <w:bCs/>
                          <w:sz w:val="20"/>
                          <w:szCs w:val="20"/>
                        </w:rPr>
                        <w:t xml:space="preserve">. Input the </w:t>
                      </w:r>
                      <w:r w:rsidR="00BE0421" w:rsidRPr="003E20E1">
                        <w:rPr>
                          <w:rFonts w:ascii="Arial" w:hAnsi="Arial" w:cs="Arial"/>
                          <w:b/>
                          <w:bCs/>
                          <w:sz w:val="20"/>
                          <w:szCs w:val="20"/>
                        </w:rPr>
                        <w:t xml:space="preserve">additional revenue for example </w:t>
                      </w:r>
                      <w:r w:rsidR="001506A5" w:rsidRPr="003E20E1">
                        <w:rPr>
                          <w:rFonts w:ascii="Arial" w:hAnsi="Arial" w:cs="Arial"/>
                          <w:b/>
                          <w:bCs/>
                          <w:sz w:val="20"/>
                          <w:szCs w:val="20"/>
                        </w:rPr>
                        <w:t xml:space="preserve">it is known that tax abuse in </w:t>
                      </w:r>
                      <w:r w:rsidR="00C33412" w:rsidRPr="003E20E1">
                        <w:rPr>
                          <w:rFonts w:ascii="Arial" w:hAnsi="Arial" w:cs="Arial"/>
                          <w:b/>
                          <w:bCs/>
                          <w:sz w:val="20"/>
                          <w:szCs w:val="20"/>
                        </w:rPr>
                        <w:t xml:space="preserve">the selected </w:t>
                      </w:r>
                      <w:r w:rsidR="001506A5" w:rsidRPr="003E20E1">
                        <w:rPr>
                          <w:rFonts w:ascii="Arial" w:hAnsi="Arial" w:cs="Arial"/>
                          <w:b/>
                          <w:bCs/>
                          <w:sz w:val="20"/>
                          <w:szCs w:val="20"/>
                        </w:rPr>
                        <w:t>country was $100 million</w:t>
                      </w:r>
                      <w:r w:rsidR="00670B85" w:rsidRPr="003E20E1">
                        <w:rPr>
                          <w:rFonts w:ascii="Arial" w:hAnsi="Arial" w:cs="Arial"/>
                          <w:b/>
                          <w:bCs/>
                          <w:sz w:val="20"/>
                          <w:szCs w:val="20"/>
                        </w:rPr>
                        <w:t xml:space="preserve">. See FAQ on </w:t>
                      </w:r>
                      <w:r w:rsidR="003E20E1" w:rsidRPr="003E20E1">
                        <w:rPr>
                          <w:rFonts w:ascii="Arial" w:hAnsi="Arial" w:cs="Arial"/>
                          <w:b/>
                          <w:bCs/>
                          <w:sz w:val="20"/>
                          <w:szCs w:val="20"/>
                        </w:rPr>
                        <w:t>which currency.</w:t>
                      </w:r>
                    </w:p>
                  </w:txbxContent>
                </v:textbox>
              </v:shape>
            </w:pict>
          </mc:Fallback>
        </mc:AlternateContent>
      </w:r>
      <w:r w:rsidR="000942F8">
        <w:rPr>
          <w:rFonts w:ascii="Arial" w:hAnsi="Arial" w:cs="Arial"/>
          <w:b/>
          <w:bCs/>
          <w:noProof/>
          <w:sz w:val="20"/>
          <w:szCs w:val="20"/>
        </w:rPr>
        <mc:AlternateContent>
          <mc:Choice Requires="wps">
            <w:drawing>
              <wp:anchor distT="0" distB="0" distL="114300" distR="114300" simplePos="0" relativeHeight="251728384" behindDoc="0" locked="0" layoutInCell="1" allowOverlap="1" wp14:anchorId="3C51A672" wp14:editId="682F9928">
                <wp:simplePos x="0" y="0"/>
                <wp:positionH relativeFrom="column">
                  <wp:posOffset>520700</wp:posOffset>
                </wp:positionH>
                <wp:positionV relativeFrom="paragraph">
                  <wp:posOffset>4006215</wp:posOffset>
                </wp:positionV>
                <wp:extent cx="12700" cy="165100"/>
                <wp:effectExtent l="57150" t="38100" r="63500" b="25400"/>
                <wp:wrapNone/>
                <wp:docPr id="36" name="Straight Arrow Connector 36"/>
                <wp:cNvGraphicFramePr/>
                <a:graphic xmlns:a="http://schemas.openxmlformats.org/drawingml/2006/main">
                  <a:graphicData uri="http://schemas.microsoft.com/office/word/2010/wordprocessingShape">
                    <wps:wsp>
                      <wps:cNvCnPr/>
                      <wps:spPr>
                        <a:xfrm flipV="1">
                          <a:off x="0" y="0"/>
                          <a:ext cx="12700" cy="1651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D40E2" id="Straight Arrow Connector 36" o:spid="_x0000_s1026" type="#_x0000_t32" style="position:absolute;margin-left:41pt;margin-top:315.45pt;width:1pt;height:13pt;flip:y;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" strokecolor="#4472c4 [3204]" strokeweight="2pt">
                <v:stroke endarrow="block" joinstyle="miter"/>
              </v:shape>
            </w:pict>
          </mc:Fallback>
        </mc:AlternateContent>
      </w:r>
      <w:r w:rsidR="008373EC">
        <w:rPr>
          <w:rFonts w:ascii="Arial" w:hAnsi="Arial" w:cs="Arial"/>
          <w:b/>
          <w:bCs/>
          <w:noProof/>
          <w:sz w:val="20"/>
          <w:szCs w:val="20"/>
        </w:rPr>
        <mc:AlternateContent>
          <mc:Choice Requires="wps">
            <w:drawing>
              <wp:anchor distT="0" distB="0" distL="114300" distR="114300" simplePos="0" relativeHeight="251725312" behindDoc="0" locked="0" layoutInCell="1" allowOverlap="1" wp14:anchorId="6637E714" wp14:editId="75D87DB1">
                <wp:simplePos x="0" y="0"/>
                <wp:positionH relativeFrom="column">
                  <wp:posOffset>501650</wp:posOffset>
                </wp:positionH>
                <wp:positionV relativeFrom="paragraph">
                  <wp:posOffset>4184015</wp:posOffset>
                </wp:positionV>
                <wp:extent cx="3568700" cy="6350"/>
                <wp:effectExtent l="0" t="0" r="12700" b="31750"/>
                <wp:wrapNone/>
                <wp:docPr id="34" name="Straight Connector 34"/>
                <wp:cNvGraphicFramePr/>
                <a:graphic xmlns:a="http://schemas.openxmlformats.org/drawingml/2006/main">
                  <a:graphicData uri="http://schemas.microsoft.com/office/word/2010/wordprocessingShape">
                    <wps:wsp>
                      <wps:cNvCnPr/>
                      <wps:spPr>
                        <a:xfrm flipH="1" flipV="1">
                          <a:off x="0" y="0"/>
                          <a:ext cx="3568700" cy="63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1AA15" id="Straight Connector 34" o:spid="_x0000_s1026" style="position:absolute;flip:x 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29.45pt" to="320.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" strokecolor="#4472c4 [3204]" strokeweight="2pt">
                <v:stroke joinstyle="miter"/>
              </v:line>
            </w:pict>
          </mc:Fallback>
        </mc:AlternateContent>
      </w:r>
      <w:r w:rsidR="008B46A3">
        <w:rPr>
          <w:rFonts w:ascii="Arial" w:hAnsi="Arial" w:cs="Arial"/>
          <w:b/>
          <w:bCs/>
          <w:noProof/>
          <w:sz w:val="20"/>
          <w:szCs w:val="20"/>
        </w:rPr>
        <mc:AlternateContent>
          <mc:Choice Requires="wps">
            <w:drawing>
              <wp:anchor distT="0" distB="0" distL="114300" distR="114300" simplePos="0" relativeHeight="251718144" behindDoc="0" locked="0" layoutInCell="1" allowOverlap="1" wp14:anchorId="77A07E27" wp14:editId="447665C8">
                <wp:simplePos x="0" y="0"/>
                <wp:positionH relativeFrom="page">
                  <wp:posOffset>5035550</wp:posOffset>
                </wp:positionH>
                <wp:positionV relativeFrom="paragraph">
                  <wp:posOffset>4031615</wp:posOffset>
                </wp:positionV>
                <wp:extent cx="1231900" cy="234950"/>
                <wp:effectExtent l="38100" t="38100" r="120650" b="107950"/>
                <wp:wrapNone/>
                <wp:docPr id="17" name="Text Box 17"/>
                <wp:cNvGraphicFramePr/>
                <a:graphic xmlns:a="http://schemas.openxmlformats.org/drawingml/2006/main">
                  <a:graphicData uri="http://schemas.microsoft.com/office/word/2010/wordprocessingShape">
                    <wps:wsp>
                      <wps:cNvSpPr txBox="1"/>
                      <wps:spPr>
                        <a:xfrm>
                          <a:off x="0" y="0"/>
                          <a:ext cx="1231900" cy="234950"/>
                        </a:xfrm>
                        <a:prstGeom prst="rect">
                          <a:avLst/>
                        </a:prstGeom>
                        <a:solidFill>
                          <a:schemeClr val="lt1"/>
                        </a:solidFill>
                        <a:ln w="25400">
                          <a:solidFill>
                            <a:srgbClr val="0070C0"/>
                          </a:solidFill>
                        </a:ln>
                        <a:effectLst>
                          <a:outerShdw blurRad="50800" dist="38100" dir="2700000" algn="tl" rotWithShape="0">
                            <a:prstClr val="black">
                              <a:alpha val="40000"/>
                            </a:prstClr>
                          </a:outerShdw>
                        </a:effectLst>
                      </wps:spPr>
                      <wps:txbx>
                        <w:txbxContent>
                          <w:p w14:paraId="2B23BD27" w14:textId="3DBA7E3B" w:rsidR="008B46A3" w:rsidRPr="003E20E1" w:rsidRDefault="008B46A3" w:rsidP="008B46A3">
                            <w:pPr>
                              <w:rPr>
                                <w:rFonts w:ascii="Arial" w:hAnsi="Arial" w:cs="Arial"/>
                                <w:b/>
                                <w:bCs/>
                                <w:color w:val="000000" w:themeColor="text1"/>
                                <w:sz w:val="20"/>
                                <w:szCs w:val="20"/>
                              </w:rPr>
                            </w:pPr>
                            <w:r>
                              <w:rPr>
                                <w:rFonts w:ascii="Arial" w:hAnsi="Arial" w:cs="Arial"/>
                                <w:b/>
                                <w:bCs/>
                                <w:color w:val="000000" w:themeColor="text1"/>
                                <w:sz w:val="20"/>
                                <w:szCs w:val="20"/>
                              </w:rPr>
                              <w:t>5</w:t>
                            </w:r>
                            <w:r w:rsidRPr="003E20E1">
                              <w:rPr>
                                <w:rFonts w:ascii="Arial" w:hAnsi="Arial" w:cs="Arial"/>
                                <w:b/>
                                <w:bCs/>
                                <w:color w:val="000000" w:themeColor="text1"/>
                                <w:sz w:val="20"/>
                                <w:szCs w:val="20"/>
                              </w:rPr>
                              <w:t>.</w:t>
                            </w:r>
                            <w:r>
                              <w:rPr>
                                <w:rFonts w:ascii="Arial" w:hAnsi="Arial" w:cs="Arial"/>
                                <w:b/>
                                <w:bCs/>
                                <w:color w:val="000000" w:themeColor="text1"/>
                                <w:sz w:val="20"/>
                                <w:szCs w:val="20"/>
                              </w:rPr>
                              <w:t xml:space="preserve"> Get the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7E27" id="Text Box 17" o:spid="_x0000_s1035" type="#_x0000_t202" style="position:absolute;margin-left:396.5pt;margin-top:317.45pt;width:97pt;height:18.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" fillcolor="white [3201]" strokecolor="#0070c0" strokeweight="2pt">
                <v:shadow on="t" color="black" opacity="26214f" origin="-.5,-.5" offset=".74836mm,.74836mm"/>
                <v:textbox>
                  <w:txbxContent>
                    <w:p w14:paraId="2B23BD27" w14:textId="3DBA7E3B" w:rsidR="008B46A3" w:rsidRPr="003E20E1" w:rsidRDefault="008B46A3" w:rsidP="008B46A3">
                      <w:pPr>
                        <w:rPr>
                          <w:rFonts w:ascii="Arial" w:hAnsi="Arial" w:cs="Arial"/>
                          <w:b/>
                          <w:bCs/>
                          <w:color w:val="000000" w:themeColor="text1"/>
                          <w:sz w:val="20"/>
                          <w:szCs w:val="20"/>
                        </w:rPr>
                      </w:pPr>
                      <w:r>
                        <w:rPr>
                          <w:rFonts w:ascii="Arial" w:hAnsi="Arial" w:cs="Arial"/>
                          <w:b/>
                          <w:bCs/>
                          <w:color w:val="000000" w:themeColor="text1"/>
                          <w:sz w:val="20"/>
                          <w:szCs w:val="20"/>
                        </w:rPr>
                        <w:t>5</w:t>
                      </w:r>
                      <w:r w:rsidRPr="003E20E1">
                        <w:rPr>
                          <w:rFonts w:ascii="Arial" w:hAnsi="Arial" w:cs="Arial"/>
                          <w:b/>
                          <w:bCs/>
                          <w:color w:val="000000" w:themeColor="text1"/>
                          <w:sz w:val="20"/>
                          <w:szCs w:val="20"/>
                        </w:rPr>
                        <w:t>.</w:t>
                      </w:r>
                      <w:r>
                        <w:rPr>
                          <w:rFonts w:ascii="Arial" w:hAnsi="Arial" w:cs="Arial"/>
                          <w:b/>
                          <w:bCs/>
                          <w:color w:val="000000" w:themeColor="text1"/>
                          <w:sz w:val="20"/>
                          <w:szCs w:val="20"/>
                        </w:rPr>
                        <w:t xml:space="preserve"> Get the data</w:t>
                      </w:r>
                    </w:p>
                  </w:txbxContent>
                </v:textbox>
                <w10:wrap anchorx="page"/>
              </v:shape>
            </w:pict>
          </mc:Fallback>
        </mc:AlternateContent>
      </w:r>
      <w:r w:rsidR="00046D13">
        <w:rPr>
          <w:noProof/>
        </w:rPr>
        <mc:AlternateContent>
          <mc:Choice Requires="wps">
            <w:drawing>
              <wp:anchor distT="0" distB="0" distL="114300" distR="114300" simplePos="0" relativeHeight="251597312" behindDoc="0" locked="0" layoutInCell="1" allowOverlap="1" wp14:anchorId="1F08B26D" wp14:editId="47BF969F">
                <wp:simplePos x="0" y="0"/>
                <wp:positionH relativeFrom="column">
                  <wp:posOffset>1141679</wp:posOffset>
                </wp:positionH>
                <wp:positionV relativeFrom="paragraph">
                  <wp:posOffset>3223757</wp:posOffset>
                </wp:positionV>
                <wp:extent cx="2979451" cy="230109"/>
                <wp:effectExtent l="38100" t="0" r="11430" b="93980"/>
                <wp:wrapNone/>
                <wp:docPr id="16" name="Straight Arrow Connector 16"/>
                <wp:cNvGraphicFramePr/>
                <a:graphic xmlns:a="http://schemas.openxmlformats.org/drawingml/2006/main">
                  <a:graphicData uri="http://schemas.microsoft.com/office/word/2010/wordprocessingShape">
                    <wps:wsp>
                      <wps:cNvCnPr/>
                      <wps:spPr>
                        <a:xfrm flipH="1">
                          <a:off x="0" y="0"/>
                          <a:ext cx="2979451" cy="230109"/>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w14:anchorId="6268A46B" id="Straight Arrow Connector 16" o:spid="_x0000_s1026" type="#_x0000_t32" style="position:absolute;margin-left:89.9pt;margin-top:253.85pt;width:234.6pt;height:18.1pt;flip:x;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" strokecolor="#a5a5a5 [3206]" strokeweight=".5pt">
                <v:stroke endarrow="block" joinstyle="miter"/>
              </v:shape>
            </w:pict>
          </mc:Fallback>
        </mc:AlternateContent>
      </w:r>
      <w:r w:rsidR="00046D13">
        <w:rPr>
          <w:noProof/>
        </w:rPr>
        <mc:AlternateContent>
          <mc:Choice Requires="wps">
            <w:drawing>
              <wp:anchor distT="0" distB="0" distL="114300" distR="114300" simplePos="0" relativeHeight="251595264" behindDoc="0" locked="0" layoutInCell="1" allowOverlap="1" wp14:anchorId="4AD4F04D" wp14:editId="025C7A8F">
                <wp:simplePos x="0" y="0"/>
                <wp:positionH relativeFrom="column">
                  <wp:posOffset>1828800</wp:posOffset>
                </wp:positionH>
                <wp:positionV relativeFrom="paragraph">
                  <wp:posOffset>2422525</wp:posOffset>
                </wp:positionV>
                <wp:extent cx="2290527" cy="342900"/>
                <wp:effectExtent l="38100" t="0" r="14605" b="76200"/>
                <wp:wrapNone/>
                <wp:docPr id="14" name="Straight Arrow Connector 14"/>
                <wp:cNvGraphicFramePr/>
                <a:graphic xmlns:a="http://schemas.openxmlformats.org/drawingml/2006/main">
                  <a:graphicData uri="http://schemas.microsoft.com/office/word/2010/wordprocessingShape">
                    <wps:wsp>
                      <wps:cNvCnPr/>
                      <wps:spPr>
                        <a:xfrm flipH="1">
                          <a:off x="0" y="0"/>
                          <a:ext cx="2290527" cy="34290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0C8D0DB2" id="Straight Arrow Connector 14" o:spid="_x0000_s1026" type="#_x0000_t32" style="position:absolute;margin-left:2in;margin-top:190.75pt;width:180.35pt;height:27pt;flip:x;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" strokecolor="#a5a5a5 [3206]" strokeweight=".5pt">
                <v:stroke endarrow="block" joinstyle="miter"/>
              </v:shape>
            </w:pict>
          </mc:Fallback>
        </mc:AlternateContent>
      </w:r>
      <w:r w:rsidR="00743241">
        <w:rPr>
          <w:noProof/>
        </w:rPr>
        <mc:AlternateContent>
          <mc:Choice Requires="wps">
            <w:drawing>
              <wp:anchor distT="0" distB="0" distL="114300" distR="114300" simplePos="0" relativeHeight="251593216" behindDoc="0" locked="0" layoutInCell="1" allowOverlap="1" wp14:anchorId="2B21CB88" wp14:editId="30D66471">
                <wp:simplePos x="0" y="0"/>
                <wp:positionH relativeFrom="column">
                  <wp:posOffset>1714500</wp:posOffset>
                </wp:positionH>
                <wp:positionV relativeFrom="paragraph">
                  <wp:posOffset>936625</wp:posOffset>
                </wp:positionV>
                <wp:extent cx="2395773" cy="800100"/>
                <wp:effectExtent l="38100" t="0" r="24130" b="76200"/>
                <wp:wrapNone/>
                <wp:docPr id="13" name="Straight Arrow Connector 13"/>
                <wp:cNvGraphicFramePr/>
                <a:graphic xmlns:a="http://schemas.openxmlformats.org/drawingml/2006/main">
                  <a:graphicData uri="http://schemas.microsoft.com/office/word/2010/wordprocessingShape">
                    <wps:wsp>
                      <wps:cNvCnPr/>
                      <wps:spPr>
                        <a:xfrm flipH="1">
                          <a:off x="0" y="0"/>
                          <a:ext cx="2395773" cy="80010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699DC95C" id="Straight Arrow Connector 13" o:spid="_x0000_s1026" type="#_x0000_t32" style="position:absolute;margin-left:135pt;margin-top:73.75pt;width:188.65pt;height:63pt;flip:x;z-index:25159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" strokecolor="#a5a5a5 [3206]" strokeweight=".5pt">
                <v:stroke endarrow="block" joinstyle="miter"/>
              </v:shape>
            </w:pict>
          </mc:Fallback>
        </mc:AlternateContent>
      </w:r>
      <w:r w:rsidR="00743241">
        <w:rPr>
          <w:noProof/>
        </w:rPr>
        <mc:AlternateContent>
          <mc:Choice Requires="wps">
            <w:drawing>
              <wp:anchor distT="0" distB="0" distL="114300" distR="114300" simplePos="0" relativeHeight="251591168" behindDoc="0" locked="0" layoutInCell="1" allowOverlap="1" wp14:anchorId="322685E7" wp14:editId="2BD80823">
                <wp:simplePos x="0" y="0"/>
                <wp:positionH relativeFrom="column">
                  <wp:posOffset>1257300</wp:posOffset>
                </wp:positionH>
                <wp:positionV relativeFrom="paragraph">
                  <wp:posOffset>136525</wp:posOffset>
                </wp:positionV>
                <wp:extent cx="2852973" cy="914400"/>
                <wp:effectExtent l="38100" t="0" r="24130" b="76200"/>
                <wp:wrapNone/>
                <wp:docPr id="12" name="Straight Arrow Connector 12"/>
                <wp:cNvGraphicFramePr/>
                <a:graphic xmlns:a="http://schemas.openxmlformats.org/drawingml/2006/main">
                  <a:graphicData uri="http://schemas.microsoft.com/office/word/2010/wordprocessingShape">
                    <wps:wsp>
                      <wps:cNvCnPr/>
                      <wps:spPr>
                        <a:xfrm flipH="1">
                          <a:off x="0" y="0"/>
                          <a:ext cx="2852973" cy="91440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102D9D3C" id="Straight Arrow Connector 12" o:spid="_x0000_s1026" type="#_x0000_t32" style="position:absolute;margin-left:99pt;margin-top:10.75pt;width:224.65pt;height:1in;flip:x;z-index:25159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" strokecolor="#a5a5a5 [3206]" strokeweight=".5pt">
                <v:stroke endarrow="block" joinstyle="miter"/>
              </v:shape>
            </w:pict>
          </mc:Fallback>
        </mc:AlternateContent>
      </w:r>
      <w:r w:rsidR="00743241">
        <w:rPr>
          <w:noProof/>
        </w:rPr>
        <mc:AlternateContent>
          <mc:Choice Requires="wps">
            <w:drawing>
              <wp:anchor distT="0" distB="0" distL="114300" distR="114300" simplePos="0" relativeHeight="251589120" behindDoc="0" locked="0" layoutInCell="1" allowOverlap="1" wp14:anchorId="58038BC1" wp14:editId="1E3C2225">
                <wp:simplePos x="0" y="0"/>
                <wp:positionH relativeFrom="column">
                  <wp:posOffset>4118774</wp:posOffset>
                </wp:positionH>
                <wp:positionV relativeFrom="paragraph">
                  <wp:posOffset>3226517</wp:posOffset>
                </wp:positionV>
                <wp:extent cx="1610995" cy="697117"/>
                <wp:effectExtent l="38100" t="38100" r="122555" b="122555"/>
                <wp:wrapNone/>
                <wp:docPr id="11" name="Text Box 11"/>
                <wp:cNvGraphicFramePr/>
                <a:graphic xmlns:a="http://schemas.openxmlformats.org/drawingml/2006/main">
                  <a:graphicData uri="http://schemas.microsoft.com/office/word/2010/wordprocessingShape">
                    <wps:wsp>
                      <wps:cNvSpPr txBox="1"/>
                      <wps:spPr>
                        <a:xfrm>
                          <a:off x="0" y="0"/>
                          <a:ext cx="1610995" cy="697117"/>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23BF75C" w14:textId="1A216321" w:rsidR="000F5D31" w:rsidRPr="000F5D31" w:rsidRDefault="000F5D31">
                            <w:pPr>
                              <w:rPr>
                                <w:rFonts w:ascii="Arial" w:hAnsi="Arial" w:cs="Arial"/>
                                <w:b/>
                                <w:bCs/>
                                <w:sz w:val="20"/>
                                <w:szCs w:val="20"/>
                              </w:rPr>
                            </w:pPr>
                            <w:r w:rsidRPr="000F5D31">
                              <w:rPr>
                                <w:rFonts w:ascii="Arial" w:hAnsi="Arial" w:cs="Arial"/>
                                <w:b/>
                                <w:bCs/>
                                <w:sz w:val="20"/>
                                <w:szCs w:val="20"/>
                              </w:rPr>
                              <w:t>4. Select either under five mortality or the maternal mortality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38BC1" id="Text Box 11" o:spid="_x0000_s1036" type="#_x0000_t202" style="position:absolute;margin-left:324.3pt;margin-top:254.05pt;width:126.85pt;height:54.9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" fillcolor="white [3201]" strokeweight=".5pt">
                <v:shadow on="t" color="black" opacity="26214f" origin="-.5,-.5" offset=".74836mm,.74836mm"/>
                <v:textbox>
                  <w:txbxContent>
                    <w:p w14:paraId="523BF75C" w14:textId="1A216321" w:rsidR="000F5D31" w:rsidRPr="000F5D31" w:rsidRDefault="000F5D31">
                      <w:pPr>
                        <w:rPr>
                          <w:rFonts w:ascii="Arial" w:hAnsi="Arial" w:cs="Arial"/>
                          <w:b/>
                          <w:bCs/>
                          <w:sz w:val="20"/>
                          <w:szCs w:val="20"/>
                        </w:rPr>
                      </w:pPr>
                      <w:r w:rsidRPr="000F5D31">
                        <w:rPr>
                          <w:rFonts w:ascii="Arial" w:hAnsi="Arial" w:cs="Arial"/>
                          <w:b/>
                          <w:bCs/>
                          <w:sz w:val="20"/>
                          <w:szCs w:val="20"/>
                        </w:rPr>
                        <w:t>4. Select either under five mortality or the maternal mortality ratio.</w:t>
                      </w:r>
                    </w:p>
                  </w:txbxContent>
                </v:textbox>
              </v:shape>
            </w:pict>
          </mc:Fallback>
        </mc:AlternateContent>
      </w:r>
      <w:r w:rsidR="00743241">
        <w:rPr>
          <w:noProof/>
        </w:rPr>
        <mc:AlternateContent>
          <mc:Choice Requires="wps">
            <w:drawing>
              <wp:anchor distT="0" distB="0" distL="114300" distR="114300" simplePos="0" relativeHeight="251587072" behindDoc="0" locked="0" layoutInCell="1" allowOverlap="1" wp14:anchorId="5992D849" wp14:editId="18658743">
                <wp:simplePos x="0" y="0"/>
                <wp:positionH relativeFrom="column">
                  <wp:posOffset>4118214</wp:posOffset>
                </wp:positionH>
                <wp:positionV relativeFrom="paragraph">
                  <wp:posOffset>1736090</wp:posOffset>
                </wp:positionV>
                <wp:extent cx="1610995" cy="1394233"/>
                <wp:effectExtent l="38100" t="38100" r="122555" b="111125"/>
                <wp:wrapNone/>
                <wp:docPr id="10" name="Text Box 10"/>
                <wp:cNvGraphicFramePr/>
                <a:graphic xmlns:a="http://schemas.openxmlformats.org/drawingml/2006/main">
                  <a:graphicData uri="http://schemas.microsoft.com/office/word/2010/wordprocessingShape">
                    <wps:wsp>
                      <wps:cNvSpPr txBox="1"/>
                      <wps:spPr>
                        <a:xfrm>
                          <a:off x="0" y="0"/>
                          <a:ext cx="1610995" cy="1394233"/>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06CB0D5C" w14:textId="7BDD0272" w:rsidR="00C34ACD" w:rsidRPr="00C34ACD" w:rsidRDefault="00C34ACD">
                            <w:pPr>
                              <w:rPr>
                                <w:b/>
                                <w:bCs/>
                              </w:rPr>
                            </w:pPr>
                            <w:r w:rsidRPr="00C34ACD">
                              <w:rPr>
                                <w:b/>
                                <w:bCs/>
                              </w:rPr>
                              <w:t>3</w:t>
                            </w:r>
                            <w:r w:rsidRPr="003E20E1">
                              <w:rPr>
                                <w:rFonts w:ascii="Arial" w:hAnsi="Arial" w:cs="Arial"/>
                                <w:b/>
                                <w:bCs/>
                                <w:sz w:val="20"/>
                                <w:szCs w:val="20"/>
                              </w:rPr>
                              <w:t>. Select the year, but remember most losses occur over many years</w:t>
                            </w:r>
                            <w:r w:rsidR="003E20E1">
                              <w:rPr>
                                <w:rFonts w:ascii="Arial" w:hAnsi="Arial" w:cs="Arial"/>
                                <w:b/>
                                <w:bCs/>
                                <w:sz w:val="20"/>
                                <w:szCs w:val="20"/>
                              </w:rPr>
                              <w:t xml:space="preserve">, the GRADE -mortality provides a snapshot. To see the effect over several </w:t>
                            </w:r>
                            <w:r w:rsidR="00C33ABC">
                              <w:rPr>
                                <w:rFonts w:ascii="Arial" w:hAnsi="Arial" w:cs="Arial"/>
                                <w:b/>
                                <w:bCs/>
                                <w:sz w:val="20"/>
                                <w:szCs w:val="20"/>
                              </w:rPr>
                              <w:t>years,</w:t>
                            </w:r>
                            <w:r w:rsidR="003E20E1">
                              <w:rPr>
                                <w:rFonts w:ascii="Arial" w:hAnsi="Arial" w:cs="Arial"/>
                                <w:b/>
                                <w:bCs/>
                                <w:sz w:val="20"/>
                                <w:szCs w:val="20"/>
                              </w:rPr>
                              <w:t xml:space="preserve"> see GRADE -</w:t>
                            </w:r>
                            <w:r w:rsidR="002C152E">
                              <w:rPr>
                                <w:rFonts w:ascii="Arial" w:hAnsi="Arial" w:cs="Arial"/>
                                <w:b/>
                                <w:bCs/>
                                <w:sz w:val="20"/>
                                <w:szCs w:val="20"/>
                              </w:rPr>
                              <w:t xml:space="preserve"> </w:t>
                            </w:r>
                            <w:r w:rsidR="003E20E1">
                              <w:rPr>
                                <w:rFonts w:ascii="Arial" w:hAnsi="Arial" w:cs="Arial"/>
                                <w:b/>
                                <w:bCs/>
                                <w:sz w:val="20"/>
                                <w:szCs w:val="20"/>
                              </w:rPr>
                              <w:t>DOH</w:t>
                            </w:r>
                            <w:r w:rsidR="00C33ABC">
                              <w:rPr>
                                <w:rFonts w:ascii="Arial" w:hAnsi="Arial" w:cs="Arial"/>
                                <w:b/>
                                <w:bCs/>
                                <w:sz w:val="20"/>
                                <w:szCs w:val="20"/>
                              </w:rPr>
                              <w:t>.</w:t>
                            </w:r>
                          </w:p>
                          <w:p w14:paraId="26C1AE04" w14:textId="77777777" w:rsidR="00C34ACD" w:rsidRDefault="00C34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2D849" id="Text Box 10" o:spid="_x0000_s1037" type="#_x0000_t202" style="position:absolute;margin-left:324.25pt;margin-top:136.7pt;width:126.85pt;height:109.8pt;z-index:25158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" fillcolor="white [3201]" strokeweight=".5pt">
                <v:shadow on="t" color="black" opacity="26214f" origin="-.5,-.5" offset=".74836mm,.74836mm"/>
                <v:textbox>
                  <w:txbxContent>
                    <w:p w14:paraId="06CB0D5C" w14:textId="7BDD0272" w:rsidR="00C34ACD" w:rsidRPr="00C34ACD" w:rsidRDefault="00C34ACD">
                      <w:pPr>
                        <w:rPr>
                          <w:b/>
                          <w:bCs/>
                        </w:rPr>
                      </w:pPr>
                      <w:r w:rsidRPr="00C34ACD">
                        <w:rPr>
                          <w:b/>
                          <w:bCs/>
                        </w:rPr>
                        <w:t>3</w:t>
                      </w:r>
                      <w:r w:rsidRPr="003E20E1">
                        <w:rPr>
                          <w:rFonts w:ascii="Arial" w:hAnsi="Arial" w:cs="Arial"/>
                          <w:b/>
                          <w:bCs/>
                          <w:sz w:val="20"/>
                          <w:szCs w:val="20"/>
                        </w:rPr>
                        <w:t>. Select the year, but remember most losses occur over many years</w:t>
                      </w:r>
                      <w:r w:rsidR="003E20E1">
                        <w:rPr>
                          <w:rFonts w:ascii="Arial" w:hAnsi="Arial" w:cs="Arial"/>
                          <w:b/>
                          <w:bCs/>
                          <w:sz w:val="20"/>
                          <w:szCs w:val="20"/>
                        </w:rPr>
                        <w:t xml:space="preserve">, the GRADE -mortality provides a snapshot. To see the effect over several </w:t>
                      </w:r>
                      <w:r w:rsidR="00C33ABC">
                        <w:rPr>
                          <w:rFonts w:ascii="Arial" w:hAnsi="Arial" w:cs="Arial"/>
                          <w:b/>
                          <w:bCs/>
                          <w:sz w:val="20"/>
                          <w:szCs w:val="20"/>
                        </w:rPr>
                        <w:t>years,</w:t>
                      </w:r>
                      <w:r w:rsidR="003E20E1">
                        <w:rPr>
                          <w:rFonts w:ascii="Arial" w:hAnsi="Arial" w:cs="Arial"/>
                          <w:b/>
                          <w:bCs/>
                          <w:sz w:val="20"/>
                          <w:szCs w:val="20"/>
                        </w:rPr>
                        <w:t xml:space="preserve"> see GRADE -</w:t>
                      </w:r>
                      <w:r w:rsidR="002C152E">
                        <w:rPr>
                          <w:rFonts w:ascii="Arial" w:hAnsi="Arial" w:cs="Arial"/>
                          <w:b/>
                          <w:bCs/>
                          <w:sz w:val="20"/>
                          <w:szCs w:val="20"/>
                        </w:rPr>
                        <w:t xml:space="preserve"> </w:t>
                      </w:r>
                      <w:r w:rsidR="003E20E1">
                        <w:rPr>
                          <w:rFonts w:ascii="Arial" w:hAnsi="Arial" w:cs="Arial"/>
                          <w:b/>
                          <w:bCs/>
                          <w:sz w:val="20"/>
                          <w:szCs w:val="20"/>
                        </w:rPr>
                        <w:t>DOH</w:t>
                      </w:r>
                      <w:r w:rsidR="00C33ABC">
                        <w:rPr>
                          <w:rFonts w:ascii="Arial" w:hAnsi="Arial" w:cs="Arial"/>
                          <w:b/>
                          <w:bCs/>
                          <w:sz w:val="20"/>
                          <w:szCs w:val="20"/>
                        </w:rPr>
                        <w:t>.</w:t>
                      </w:r>
                    </w:p>
                    <w:p w14:paraId="26C1AE04" w14:textId="77777777" w:rsidR="00C34ACD" w:rsidRDefault="00C34ACD"/>
                  </w:txbxContent>
                </v:textbox>
              </v:shape>
            </w:pict>
          </mc:Fallback>
        </mc:AlternateContent>
      </w:r>
      <w:r w:rsidR="007E378A">
        <w:rPr>
          <w:noProof/>
        </w:rPr>
        <w:drawing>
          <wp:inline distT="0" distB="0" distL="0" distR="0" wp14:anchorId="4FE40BC8" wp14:editId="068958CC">
            <wp:extent cx="3836974" cy="409492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42412" cy="4100726"/>
                    </a:xfrm>
                    <a:prstGeom prst="rect">
                      <a:avLst/>
                    </a:prstGeom>
                  </pic:spPr>
                </pic:pic>
              </a:graphicData>
            </a:graphic>
          </wp:inline>
        </w:drawing>
      </w:r>
    </w:p>
    <w:p w14:paraId="3BC28020" w14:textId="5F6FCFA1" w:rsidR="00A0290F" w:rsidRDefault="00A0290F" w:rsidP="00713899">
      <w:pPr>
        <w:rPr>
          <w:rFonts w:ascii="Arial" w:hAnsi="Arial" w:cs="Arial"/>
          <w:b/>
          <w:bCs/>
          <w:sz w:val="20"/>
          <w:szCs w:val="20"/>
        </w:rPr>
      </w:pPr>
    </w:p>
    <w:p w14:paraId="5F7D2CCD" w14:textId="4252763D" w:rsidR="00D66211" w:rsidRDefault="00D66211" w:rsidP="00713899">
      <w:pPr>
        <w:rPr>
          <w:rFonts w:ascii="Arial" w:hAnsi="Arial" w:cs="Arial"/>
          <w:b/>
          <w:bCs/>
          <w:sz w:val="20"/>
          <w:szCs w:val="20"/>
        </w:rPr>
      </w:pPr>
      <w:r>
        <w:rPr>
          <w:rFonts w:ascii="Arial" w:hAnsi="Arial" w:cs="Arial"/>
          <w:b/>
          <w:bCs/>
          <w:sz w:val="20"/>
          <w:szCs w:val="20"/>
        </w:rPr>
        <w:t>Frequently asked questions on GRADE - Mortality</w:t>
      </w:r>
    </w:p>
    <w:p w14:paraId="650424D3" w14:textId="0BC90C56" w:rsidR="002520BC" w:rsidRDefault="002520BC" w:rsidP="002520BC">
      <w:pPr>
        <w:spacing w:before="100" w:beforeAutospacing="1" w:after="100" w:afterAutospacing="1" w:line="276" w:lineRule="auto"/>
        <w:rPr>
          <w:rFonts w:ascii="Arial" w:eastAsia="Times New Roman" w:hAnsi="Arial" w:cs="Arial"/>
          <w:b/>
          <w:bCs/>
          <w:sz w:val="20"/>
          <w:szCs w:val="20"/>
          <w:lang w:eastAsia="en-GB"/>
        </w:rPr>
      </w:pPr>
      <w:r w:rsidRPr="002520BC">
        <w:rPr>
          <w:rFonts w:ascii="Arial" w:eastAsia="Times New Roman" w:hAnsi="Arial" w:cs="Arial"/>
          <w:b/>
          <w:bCs/>
          <w:sz w:val="20"/>
          <w:szCs w:val="20"/>
          <w:lang w:eastAsia="en-GB"/>
        </w:rPr>
        <w:t xml:space="preserve">What does it mean if the country </w:t>
      </w:r>
      <w:r w:rsidR="00127B02" w:rsidRPr="002520BC">
        <w:rPr>
          <w:rFonts w:ascii="Arial" w:eastAsia="Times New Roman" w:hAnsi="Arial" w:cs="Arial"/>
          <w:b/>
          <w:bCs/>
          <w:sz w:val="20"/>
          <w:szCs w:val="20"/>
          <w:lang w:eastAsia="en-GB"/>
        </w:rPr>
        <w:t>appears</w:t>
      </w:r>
      <w:r w:rsidRPr="002520BC">
        <w:rPr>
          <w:rFonts w:ascii="Arial" w:eastAsia="Times New Roman" w:hAnsi="Arial" w:cs="Arial"/>
          <w:b/>
          <w:bCs/>
          <w:sz w:val="20"/>
          <w:szCs w:val="20"/>
          <w:lang w:eastAsia="en-GB"/>
        </w:rPr>
        <w:t xml:space="preserve"> black</w:t>
      </w:r>
      <w:r w:rsidR="00127B02">
        <w:rPr>
          <w:rFonts w:ascii="Arial" w:eastAsia="Times New Roman" w:hAnsi="Arial" w:cs="Arial"/>
          <w:b/>
          <w:bCs/>
          <w:sz w:val="20"/>
          <w:szCs w:val="20"/>
          <w:lang w:eastAsia="en-GB"/>
        </w:rPr>
        <w:t xml:space="preserve"> for a given year?</w:t>
      </w:r>
    </w:p>
    <w:p w14:paraId="160D7CD7" w14:textId="4C0B5DFB" w:rsidR="00127B02" w:rsidRDefault="00127B02" w:rsidP="002520BC">
      <w:pPr>
        <w:spacing w:before="100" w:beforeAutospacing="1" w:after="100" w:afterAutospacing="1" w:line="276" w:lineRule="auto"/>
        <w:rPr>
          <w:rFonts w:ascii="Arial" w:eastAsia="Times New Roman" w:hAnsi="Arial" w:cs="Arial"/>
          <w:sz w:val="20"/>
          <w:szCs w:val="20"/>
          <w:lang w:eastAsia="en-GB"/>
        </w:rPr>
      </w:pPr>
      <w:r w:rsidRPr="0095467B">
        <w:rPr>
          <w:rFonts w:ascii="Arial" w:eastAsia="Times New Roman" w:hAnsi="Arial" w:cs="Arial"/>
          <w:sz w:val="20"/>
          <w:szCs w:val="20"/>
          <w:lang w:eastAsia="en-GB"/>
        </w:rPr>
        <w:t xml:space="preserve">This means there is not enough data to provide estimations for this country this year. The missing data </w:t>
      </w:r>
      <w:r w:rsidR="00A77549" w:rsidRPr="0095467B">
        <w:rPr>
          <w:rFonts w:ascii="Arial" w:eastAsia="Times New Roman" w:hAnsi="Arial" w:cs="Arial"/>
          <w:sz w:val="20"/>
          <w:szCs w:val="20"/>
          <w:lang w:eastAsia="en-GB"/>
        </w:rPr>
        <w:t xml:space="preserve">may be </w:t>
      </w:r>
      <w:r w:rsidR="0095467B" w:rsidRPr="0095467B">
        <w:rPr>
          <w:rFonts w:ascii="Arial" w:eastAsia="Times New Roman" w:hAnsi="Arial" w:cs="Arial"/>
          <w:sz w:val="20"/>
          <w:szCs w:val="20"/>
          <w:lang w:eastAsia="en-GB"/>
        </w:rPr>
        <w:t xml:space="preserve">one of the </w:t>
      </w:r>
      <w:r w:rsidR="00FF18B8">
        <w:rPr>
          <w:rFonts w:ascii="Arial" w:eastAsia="Times New Roman" w:hAnsi="Arial" w:cs="Arial"/>
          <w:sz w:val="20"/>
          <w:szCs w:val="20"/>
          <w:lang w:eastAsia="en-GB"/>
        </w:rPr>
        <w:t>model variables,</w:t>
      </w:r>
      <w:r w:rsidR="0095467B" w:rsidRPr="0095467B">
        <w:rPr>
          <w:rFonts w:ascii="Arial" w:eastAsia="Times New Roman" w:hAnsi="Arial" w:cs="Arial"/>
          <w:sz w:val="20"/>
          <w:szCs w:val="20"/>
          <w:lang w:eastAsia="en-GB"/>
        </w:rPr>
        <w:t xml:space="preserve"> including government revenue per capita</w:t>
      </w:r>
      <w:r w:rsidR="009C37FD">
        <w:rPr>
          <w:rFonts w:ascii="Arial" w:eastAsia="Times New Roman" w:hAnsi="Arial" w:cs="Arial"/>
          <w:sz w:val="20"/>
          <w:szCs w:val="20"/>
          <w:lang w:eastAsia="en-GB"/>
        </w:rPr>
        <w:t xml:space="preserve">. See if there is data for </w:t>
      </w:r>
      <w:r w:rsidR="00FF18B8">
        <w:rPr>
          <w:rFonts w:ascii="Arial" w:eastAsia="Times New Roman" w:hAnsi="Arial" w:cs="Arial"/>
          <w:sz w:val="20"/>
          <w:szCs w:val="20"/>
          <w:lang w:eastAsia="en-GB"/>
        </w:rPr>
        <w:t xml:space="preserve">some </w:t>
      </w:r>
      <w:r w:rsidR="009C37FD">
        <w:rPr>
          <w:rFonts w:ascii="Arial" w:eastAsia="Times New Roman" w:hAnsi="Arial" w:cs="Arial"/>
          <w:sz w:val="20"/>
          <w:szCs w:val="20"/>
          <w:lang w:eastAsia="en-GB"/>
        </w:rPr>
        <w:t xml:space="preserve">of the years either side to the year of interest. </w:t>
      </w:r>
    </w:p>
    <w:p w14:paraId="7E784E8F" w14:textId="6B2146FD" w:rsidR="00EF788B" w:rsidRDefault="00EF788B" w:rsidP="002520BC">
      <w:pPr>
        <w:spacing w:before="100" w:beforeAutospacing="1" w:after="100" w:afterAutospacing="1" w:line="276" w:lineRule="auto"/>
        <w:rPr>
          <w:rFonts w:ascii="Arial" w:eastAsia="Times New Roman" w:hAnsi="Arial" w:cs="Arial"/>
          <w:b/>
          <w:bCs/>
          <w:sz w:val="20"/>
          <w:szCs w:val="20"/>
          <w:lang w:eastAsia="en-GB"/>
        </w:rPr>
      </w:pPr>
      <w:r w:rsidRPr="00EF788B">
        <w:rPr>
          <w:rFonts w:ascii="Arial" w:eastAsia="Times New Roman" w:hAnsi="Arial" w:cs="Arial"/>
          <w:b/>
          <w:bCs/>
          <w:sz w:val="20"/>
          <w:szCs w:val="20"/>
          <w:lang w:eastAsia="en-GB"/>
        </w:rPr>
        <w:t>What do lives saved mean?</w:t>
      </w:r>
    </w:p>
    <w:p w14:paraId="32BB55FE" w14:textId="57FE5E43" w:rsidR="00EF788B" w:rsidRDefault="00F960D2" w:rsidP="002520BC">
      <w:pPr>
        <w:spacing w:before="100" w:beforeAutospacing="1" w:after="100" w:afterAutospacing="1" w:line="276" w:lineRule="auto"/>
        <w:rPr>
          <w:rFonts w:ascii="Arial" w:eastAsia="Times New Roman" w:hAnsi="Arial" w:cs="Arial"/>
          <w:sz w:val="20"/>
          <w:szCs w:val="20"/>
          <w:lang w:eastAsia="en-GB"/>
        </w:rPr>
      </w:pPr>
      <w:r>
        <w:rPr>
          <w:rFonts w:ascii="Arial" w:eastAsia="Times New Roman" w:hAnsi="Arial" w:cs="Arial"/>
          <w:sz w:val="20"/>
          <w:szCs w:val="20"/>
          <w:lang w:eastAsia="en-GB"/>
        </w:rPr>
        <w:t>Suppose there was an increase in government revenue. In that cas</w:t>
      </w:r>
      <w:r w:rsidR="00425C95" w:rsidRPr="00425C95">
        <w:rPr>
          <w:rFonts w:ascii="Arial" w:eastAsia="Times New Roman" w:hAnsi="Arial" w:cs="Arial"/>
          <w:sz w:val="20"/>
          <w:szCs w:val="20"/>
          <w:lang w:eastAsia="en-GB"/>
        </w:rPr>
        <w:t>e</w:t>
      </w:r>
      <w:r w:rsidR="00B95C68">
        <w:rPr>
          <w:rFonts w:ascii="Arial" w:eastAsia="Times New Roman" w:hAnsi="Arial" w:cs="Arial"/>
          <w:sz w:val="20"/>
          <w:szCs w:val="20"/>
          <w:lang w:eastAsia="en-GB"/>
        </w:rPr>
        <w:t>,</w:t>
      </w:r>
      <w:r w:rsidR="00425C95" w:rsidRPr="00425C95">
        <w:rPr>
          <w:rFonts w:ascii="Arial" w:eastAsia="Times New Roman" w:hAnsi="Arial" w:cs="Arial"/>
          <w:sz w:val="20"/>
          <w:szCs w:val="20"/>
          <w:lang w:eastAsia="en-GB"/>
        </w:rPr>
        <w:t xml:space="preserve"> this</w:t>
      </w:r>
      <w:r w:rsidR="001D50FD">
        <w:rPr>
          <w:rFonts w:ascii="Arial" w:eastAsia="Times New Roman" w:hAnsi="Arial" w:cs="Arial"/>
          <w:sz w:val="20"/>
          <w:szCs w:val="20"/>
          <w:lang w:eastAsia="en-GB"/>
        </w:rPr>
        <w:t xml:space="preserve"> is</w:t>
      </w:r>
      <w:r w:rsidR="00425C95" w:rsidRPr="00425C95">
        <w:rPr>
          <w:rFonts w:ascii="Arial" w:eastAsia="Times New Roman" w:hAnsi="Arial" w:cs="Arial"/>
          <w:sz w:val="20"/>
          <w:szCs w:val="20"/>
          <w:lang w:eastAsia="en-GB"/>
        </w:rPr>
        <w:t xml:space="preserve"> </w:t>
      </w:r>
      <w:r w:rsidR="00656005">
        <w:rPr>
          <w:rFonts w:ascii="Arial" w:eastAsia="Times New Roman" w:hAnsi="Arial" w:cs="Arial"/>
          <w:sz w:val="20"/>
          <w:szCs w:val="20"/>
          <w:lang w:eastAsia="en-GB"/>
        </w:rPr>
        <w:t xml:space="preserve">the </w:t>
      </w:r>
      <w:r w:rsidR="00425C95" w:rsidRPr="00425C95">
        <w:rPr>
          <w:rFonts w:ascii="Arial" w:eastAsia="Times New Roman" w:hAnsi="Arial" w:cs="Arial"/>
          <w:sz w:val="20"/>
          <w:szCs w:val="20"/>
          <w:lang w:eastAsia="en-GB"/>
        </w:rPr>
        <w:t xml:space="preserve">number of </w:t>
      </w:r>
      <w:r w:rsidR="00656005">
        <w:rPr>
          <w:rFonts w:ascii="Arial" w:eastAsia="Times New Roman" w:hAnsi="Arial" w:cs="Arial"/>
          <w:sz w:val="20"/>
          <w:szCs w:val="20"/>
          <w:lang w:eastAsia="en-GB"/>
        </w:rPr>
        <w:t xml:space="preserve">deaths </w:t>
      </w:r>
      <w:r>
        <w:rPr>
          <w:rFonts w:ascii="Arial" w:eastAsia="Times New Roman" w:hAnsi="Arial" w:cs="Arial"/>
          <w:sz w:val="20"/>
          <w:szCs w:val="20"/>
          <w:lang w:eastAsia="en-GB"/>
        </w:rPr>
        <w:t>that we project would be averted, remembering that it takes about five years to benefit from an increase in revenue to accrue and</w:t>
      </w:r>
      <w:r w:rsidR="00E4286D">
        <w:rPr>
          <w:rFonts w:ascii="Arial" w:eastAsia="Times New Roman" w:hAnsi="Arial" w:cs="Arial"/>
          <w:sz w:val="20"/>
          <w:szCs w:val="20"/>
          <w:lang w:eastAsia="en-GB"/>
        </w:rPr>
        <w:t xml:space="preserve"> re</w:t>
      </w:r>
      <w:r>
        <w:rPr>
          <w:rFonts w:ascii="Arial" w:eastAsia="Times New Roman" w:hAnsi="Arial" w:cs="Arial"/>
          <w:sz w:val="20"/>
          <w:szCs w:val="20"/>
          <w:lang w:eastAsia="en-GB"/>
        </w:rPr>
        <w:t>cognis</w:t>
      </w:r>
      <w:r w:rsidR="00E4286D">
        <w:rPr>
          <w:rFonts w:ascii="Arial" w:eastAsia="Times New Roman" w:hAnsi="Arial" w:cs="Arial"/>
          <w:sz w:val="20"/>
          <w:szCs w:val="20"/>
          <w:lang w:eastAsia="en-GB"/>
        </w:rPr>
        <w:t xml:space="preserve">ing that most </w:t>
      </w:r>
      <w:r w:rsidR="00F23800">
        <w:rPr>
          <w:rFonts w:ascii="Arial" w:eastAsia="Times New Roman" w:hAnsi="Arial" w:cs="Arial"/>
          <w:sz w:val="20"/>
          <w:szCs w:val="20"/>
          <w:lang w:eastAsia="en-GB"/>
        </w:rPr>
        <w:t>losses from government revenues occur every year, year in and year out</w:t>
      </w:r>
      <w:r w:rsidR="002C152E">
        <w:rPr>
          <w:rFonts w:ascii="Arial" w:eastAsia="Times New Roman" w:hAnsi="Arial" w:cs="Arial"/>
          <w:sz w:val="20"/>
          <w:szCs w:val="20"/>
          <w:lang w:eastAsia="en-GB"/>
        </w:rPr>
        <w:t xml:space="preserve">. </w:t>
      </w:r>
    </w:p>
    <w:p w14:paraId="4D517E26" w14:textId="6566D3F2" w:rsidR="00F00517" w:rsidRPr="00C2540C" w:rsidRDefault="002C152E" w:rsidP="002520BC">
      <w:pPr>
        <w:spacing w:before="100" w:beforeAutospacing="1" w:after="100" w:afterAutospacing="1" w:line="276" w:lineRule="auto"/>
        <w:rPr>
          <w:rFonts w:ascii="Arial" w:eastAsia="Times New Roman" w:hAnsi="Arial" w:cs="Arial"/>
          <w:b/>
          <w:bCs/>
          <w:sz w:val="20"/>
          <w:szCs w:val="20"/>
          <w:lang w:eastAsia="en-GB"/>
        </w:rPr>
      </w:pPr>
      <w:r w:rsidRPr="002C152E">
        <w:rPr>
          <w:rFonts w:ascii="Arial" w:eastAsia="Times New Roman" w:hAnsi="Arial" w:cs="Arial"/>
          <w:b/>
          <w:bCs/>
          <w:sz w:val="20"/>
          <w:szCs w:val="20"/>
          <w:lang w:eastAsia="en-GB"/>
        </w:rPr>
        <w:t>How can I estimate the longer-term impact?</w:t>
      </w:r>
      <w:r w:rsidR="00C2540C">
        <w:rPr>
          <w:rFonts w:ascii="Arial" w:eastAsia="Times New Roman" w:hAnsi="Arial" w:cs="Arial"/>
          <w:b/>
          <w:bCs/>
          <w:sz w:val="20"/>
          <w:szCs w:val="20"/>
          <w:lang w:eastAsia="en-GB"/>
        </w:rPr>
        <w:t xml:space="preserve">  </w:t>
      </w:r>
      <w:r w:rsidRPr="002A41C5">
        <w:rPr>
          <w:rFonts w:ascii="Arial" w:eastAsia="Times New Roman" w:hAnsi="Arial" w:cs="Arial"/>
          <w:sz w:val="20"/>
          <w:szCs w:val="20"/>
          <w:lang w:eastAsia="en-GB"/>
        </w:rPr>
        <w:t xml:space="preserve">Use the </w:t>
      </w:r>
      <w:r w:rsidR="002A41C5" w:rsidRPr="002A41C5">
        <w:rPr>
          <w:rFonts w:ascii="Arial" w:eastAsia="Times New Roman" w:hAnsi="Arial" w:cs="Arial"/>
          <w:sz w:val="20"/>
          <w:szCs w:val="20"/>
          <w:lang w:eastAsia="en-GB"/>
        </w:rPr>
        <w:t xml:space="preserve">GRADE </w:t>
      </w:r>
      <w:r w:rsidR="002A41C5">
        <w:rPr>
          <w:rFonts w:ascii="Arial" w:eastAsia="Times New Roman" w:hAnsi="Arial" w:cs="Arial"/>
          <w:sz w:val="20"/>
          <w:szCs w:val="20"/>
          <w:lang w:eastAsia="en-GB"/>
        </w:rPr>
        <w:t>–</w:t>
      </w:r>
      <w:r w:rsidR="002A41C5" w:rsidRPr="002A41C5">
        <w:rPr>
          <w:rFonts w:ascii="Arial" w:eastAsia="Times New Roman" w:hAnsi="Arial" w:cs="Arial"/>
          <w:sz w:val="20"/>
          <w:szCs w:val="20"/>
          <w:lang w:eastAsia="en-GB"/>
        </w:rPr>
        <w:t xml:space="preserve"> DOH</w:t>
      </w:r>
      <w:r w:rsidR="002A41C5">
        <w:rPr>
          <w:rFonts w:ascii="Arial" w:eastAsia="Times New Roman" w:hAnsi="Arial" w:cs="Arial"/>
          <w:sz w:val="20"/>
          <w:szCs w:val="20"/>
          <w:lang w:eastAsia="en-GB"/>
        </w:rPr>
        <w:t xml:space="preserve">/rights tool. </w:t>
      </w:r>
    </w:p>
    <w:p w14:paraId="0AB56E54" w14:textId="4B4EC5E2" w:rsidR="00D21F20" w:rsidRDefault="00D21F20" w:rsidP="00D21F20">
      <w:pPr>
        <w:spacing w:before="100" w:beforeAutospacing="1" w:after="100" w:afterAutospacing="1" w:line="276" w:lineRule="auto"/>
        <w:rPr>
          <w:rFonts w:ascii="Arial" w:eastAsia="Times New Roman" w:hAnsi="Arial" w:cs="Arial"/>
          <w:b/>
          <w:bCs/>
          <w:color w:val="000000" w:themeColor="text1"/>
          <w:sz w:val="20"/>
          <w:szCs w:val="20"/>
          <w:lang w:eastAsia="en-GB"/>
        </w:rPr>
      </w:pPr>
      <w:r w:rsidRPr="00C33ABC">
        <w:rPr>
          <w:rFonts w:ascii="Arial" w:eastAsia="Times New Roman" w:hAnsi="Arial" w:cs="Arial"/>
          <w:b/>
          <w:bCs/>
          <w:color w:val="000000" w:themeColor="text1"/>
          <w:sz w:val="20"/>
          <w:szCs w:val="20"/>
          <w:lang w:eastAsia="en-GB"/>
        </w:rPr>
        <w:t>GRADE – Mortality shows one year, why is this?</w:t>
      </w:r>
    </w:p>
    <w:p w14:paraId="01866A31" w14:textId="03D73AB8" w:rsidR="0055166B" w:rsidRPr="0030337F" w:rsidRDefault="00D21F20" w:rsidP="0030337F">
      <w:pPr>
        <w:spacing w:before="100" w:beforeAutospacing="1" w:after="100" w:afterAutospacing="1" w:line="276" w:lineRule="auto"/>
        <w:rPr>
          <w:rFonts w:ascii="Arial" w:eastAsia="Times New Roman" w:hAnsi="Arial" w:cs="Arial"/>
          <w:color w:val="000000" w:themeColor="text1"/>
          <w:sz w:val="20"/>
          <w:szCs w:val="20"/>
          <w:lang w:eastAsia="en-GB"/>
        </w:rPr>
      </w:pPr>
      <w:r>
        <w:rPr>
          <w:rFonts w:ascii="Arial" w:hAnsi="Arial" w:cs="Arial"/>
          <w:sz w:val="20"/>
          <w:szCs w:val="20"/>
        </w:rPr>
        <w:t>M</w:t>
      </w:r>
      <w:r w:rsidRPr="00C33ABC">
        <w:rPr>
          <w:rFonts w:ascii="Arial" w:hAnsi="Arial" w:cs="Arial"/>
          <w:sz w:val="20"/>
          <w:szCs w:val="20"/>
        </w:rPr>
        <w:t>ost losses occur over many years</w:t>
      </w:r>
      <w:r w:rsidR="0030337F">
        <w:rPr>
          <w:rFonts w:ascii="Arial" w:hAnsi="Arial" w:cs="Arial"/>
          <w:sz w:val="20"/>
          <w:szCs w:val="20"/>
        </w:rPr>
        <w:t>;</w:t>
      </w:r>
      <w:r w:rsidRPr="00C33ABC">
        <w:rPr>
          <w:rFonts w:ascii="Arial" w:hAnsi="Arial" w:cs="Arial"/>
          <w:sz w:val="20"/>
          <w:szCs w:val="20"/>
        </w:rPr>
        <w:t xml:space="preserve"> the GRADE -mortality provides a snapshot</w:t>
      </w:r>
      <w:r>
        <w:rPr>
          <w:rFonts w:ascii="Arial" w:hAnsi="Arial" w:cs="Arial"/>
          <w:sz w:val="20"/>
          <w:szCs w:val="20"/>
        </w:rPr>
        <w:t xml:space="preserve"> and remember these gains take about </w:t>
      </w:r>
      <w:r w:rsidR="0030337F">
        <w:rPr>
          <w:rFonts w:ascii="Arial" w:hAnsi="Arial" w:cs="Arial"/>
          <w:sz w:val="20"/>
          <w:szCs w:val="20"/>
        </w:rPr>
        <w:t>five</w:t>
      </w:r>
      <w:r>
        <w:rPr>
          <w:rFonts w:ascii="Arial" w:hAnsi="Arial" w:cs="Arial"/>
          <w:sz w:val="20"/>
          <w:szCs w:val="20"/>
        </w:rPr>
        <w:t xml:space="preserve"> years to accrue. </w:t>
      </w:r>
      <w:r w:rsidRPr="00C33ABC">
        <w:rPr>
          <w:rFonts w:ascii="Arial" w:hAnsi="Arial" w:cs="Arial"/>
          <w:sz w:val="20"/>
          <w:szCs w:val="20"/>
        </w:rPr>
        <w:t xml:space="preserve">To see the effect over several years, </w:t>
      </w:r>
      <w:r>
        <w:rPr>
          <w:rFonts w:ascii="Arial" w:hAnsi="Arial" w:cs="Arial"/>
          <w:sz w:val="20"/>
          <w:szCs w:val="20"/>
        </w:rPr>
        <w:t>use the</w:t>
      </w:r>
      <w:r w:rsidRPr="00C33ABC">
        <w:rPr>
          <w:rFonts w:ascii="Arial" w:hAnsi="Arial" w:cs="Arial"/>
          <w:sz w:val="20"/>
          <w:szCs w:val="20"/>
        </w:rPr>
        <w:t xml:space="preserve"> GRADE -DOH.</w:t>
      </w:r>
    </w:p>
    <w:p w14:paraId="47917BA7" w14:textId="4F4783B7" w:rsidR="002F71EF" w:rsidRPr="00BD7E5D" w:rsidRDefault="002F71EF" w:rsidP="002F71EF">
      <w:pPr>
        <w:rPr>
          <w:rFonts w:ascii="Arial" w:hAnsi="Arial" w:cs="Arial"/>
          <w:b/>
          <w:bCs/>
          <w:noProof/>
          <w:sz w:val="20"/>
          <w:szCs w:val="20"/>
        </w:rPr>
      </w:pPr>
      <w:r w:rsidRPr="00A43E59">
        <w:rPr>
          <w:rStyle w:val="Heading1Char"/>
        </w:rPr>
        <w:lastRenderedPageBreak/>
        <w:t>Appendix A Definitions for the determinants of health used in GRADE</w:t>
      </w:r>
      <w:r w:rsidRPr="00BD7E5D">
        <w:rPr>
          <w:rFonts w:ascii="Arial" w:hAnsi="Arial" w:cs="Arial"/>
          <w:b/>
          <w:bCs/>
          <w:noProof/>
          <w:sz w:val="20"/>
          <w:szCs w:val="20"/>
        </w:rPr>
        <w:t xml:space="preserve"> </w:t>
      </w:r>
      <w:r w:rsidRPr="00BD7E5D">
        <w:rPr>
          <w:rFonts w:ascii="Arial" w:hAnsi="Arial" w:cs="Arial"/>
          <w:b/>
          <w:bCs/>
          <w:noProof/>
          <w:sz w:val="20"/>
          <w:szCs w:val="20"/>
        </w:rPr>
        <w:fldChar w:fldCharType="begin" w:fldLock="1"/>
      </w:r>
      <w:r w:rsidR="00AF3FAC">
        <w:rPr>
          <w:rFonts w:ascii="Arial" w:hAnsi="Arial" w:cs="Arial"/>
          <w:b/>
          <w:bCs/>
          <w:noProof/>
          <w:sz w:val="20"/>
          <w:szCs w:val="20"/>
        </w:rPr>
        <w:instrText>ADDIN CSL_CITATION {"citationItems":[{"id":"ITEM-1","itemData":{"URL":"https://data.worldbank.org/","accessed":{"date-parts":[["2020","12","10"]]},"author":[{"dropping-particle":"","family":"The World Bank.","given":"","non-dropping-particle":"","parse-names":false,"suffix":""}],"id":"ITEM-1","issued":{"date-parts":[["2020"]]},"title":"Databank - The World Bank","type":"webpage"},"uris":["http://www.mendeley.com/documents/?uuid=776808e4-5c41-459d-ae8d-e87ebf992a8c"]}],"mendeley":{"formattedCitation":"&lt;sup&gt;6&lt;/sup&gt;","plainTextFormattedCitation":"6","previouslyFormattedCitation":"&lt;sup&gt;6&lt;/sup&gt;"},"properties":{"noteIndex":0},"schema":"https://github.com/citation-style-language/schema/raw/master/csl-citation.json"}</w:instrText>
      </w:r>
      <w:r w:rsidRPr="00BD7E5D">
        <w:rPr>
          <w:rFonts w:ascii="Arial" w:hAnsi="Arial" w:cs="Arial"/>
          <w:b/>
          <w:bCs/>
          <w:noProof/>
          <w:sz w:val="20"/>
          <w:szCs w:val="20"/>
        </w:rPr>
        <w:fldChar w:fldCharType="separate"/>
      </w:r>
      <w:r w:rsidRPr="00BD7E5D">
        <w:rPr>
          <w:rFonts w:ascii="Arial" w:hAnsi="Arial" w:cs="Arial"/>
          <w:bCs/>
          <w:noProof/>
          <w:sz w:val="20"/>
          <w:szCs w:val="20"/>
          <w:vertAlign w:val="superscript"/>
        </w:rPr>
        <w:t>6</w:t>
      </w:r>
      <w:r w:rsidRPr="00BD7E5D">
        <w:rPr>
          <w:rFonts w:ascii="Arial" w:hAnsi="Arial" w:cs="Arial"/>
          <w:b/>
          <w:bCs/>
          <w:noProof/>
          <w:sz w:val="20"/>
          <w:szCs w:val="20"/>
        </w:rPr>
        <w:fldChar w:fldCharType="end"/>
      </w:r>
      <w:r w:rsidRPr="00BD7E5D">
        <w:rPr>
          <w:rFonts w:ascii="Arial" w:hAnsi="Arial" w:cs="Arial"/>
          <w:b/>
          <w:bCs/>
          <w:noProof/>
          <w:sz w:val="20"/>
          <w:szCs w:val="20"/>
        </w:rPr>
        <w:br/>
      </w:r>
    </w:p>
    <w:p w14:paraId="741A2C2E" w14:textId="77777777" w:rsidR="002F71EF" w:rsidRPr="00BD7E5D" w:rsidRDefault="002F71EF" w:rsidP="002F71EF">
      <w:pPr>
        <w:spacing w:line="276" w:lineRule="auto"/>
        <w:jc w:val="both"/>
        <w:rPr>
          <w:rFonts w:ascii="Arial" w:hAnsi="Arial" w:cs="Arial"/>
          <w:sz w:val="20"/>
          <w:szCs w:val="20"/>
        </w:rPr>
      </w:pPr>
      <w:r w:rsidRPr="00BD7E5D">
        <w:rPr>
          <w:rFonts w:ascii="Arial" w:hAnsi="Arial" w:cs="Arial"/>
          <w:sz w:val="20"/>
          <w:szCs w:val="20"/>
        </w:rPr>
        <w:t>Definitions from the World Bank</w:t>
      </w:r>
    </w:p>
    <w:p w14:paraId="2B1DE855" w14:textId="695458C2" w:rsidR="002F71EF" w:rsidRPr="00BD7E5D" w:rsidRDefault="002F71EF" w:rsidP="002F71EF">
      <w:pPr>
        <w:spacing w:after="360" w:line="276" w:lineRule="auto"/>
        <w:rPr>
          <w:rFonts w:ascii="Arial" w:eastAsia="Times New Roman" w:hAnsi="Arial" w:cs="Arial"/>
          <w:color w:val="000000" w:themeColor="text1"/>
          <w:sz w:val="20"/>
          <w:szCs w:val="20"/>
          <w:lang w:eastAsia="en-GB"/>
        </w:rPr>
      </w:pPr>
      <w:r w:rsidRPr="00BD7E5D">
        <w:rPr>
          <w:rFonts w:ascii="Arial" w:hAnsi="Arial" w:cs="Arial"/>
          <w:b/>
          <w:bCs/>
          <w:color w:val="000000" w:themeColor="text1"/>
          <w:sz w:val="20"/>
          <w:szCs w:val="20"/>
          <w:shd w:val="clear" w:color="auto" w:fill="FFFFFF"/>
        </w:rPr>
        <w:t>Basic drinking water services</w:t>
      </w:r>
      <w:r w:rsidRPr="00BD7E5D">
        <w:rPr>
          <w:rFonts w:ascii="Arial" w:hAnsi="Arial" w:cs="Arial"/>
          <w:color w:val="000000" w:themeColor="text1"/>
          <w:sz w:val="20"/>
          <w:szCs w:val="20"/>
          <w:shd w:val="clear" w:color="auto" w:fill="FFFFFF"/>
        </w:rPr>
        <w:t xml:space="preserve"> – the percentage of the population drinking water from an improved source, provided collection time is not more than 30 minutes for a round trip. Improved water sources include piped water, boreholes or tube wells, protected dug wells, protected springs, and packaged or delivered water. </w:t>
      </w:r>
      <w:r w:rsidRPr="00BD7E5D">
        <w:rPr>
          <w:rFonts w:ascii="Arial" w:hAnsi="Arial" w:cs="Arial"/>
          <w:color w:val="000000" w:themeColor="text1"/>
          <w:sz w:val="20"/>
          <w:szCs w:val="20"/>
          <w:shd w:val="clear" w:color="auto" w:fill="FFFFFF"/>
        </w:rPr>
        <w:br/>
      </w:r>
      <w:r w:rsidRPr="00BD7E5D">
        <w:rPr>
          <w:rFonts w:ascii="Arial" w:hAnsi="Arial" w:cs="Arial"/>
          <w:b/>
          <w:bCs/>
          <w:color w:val="000000" w:themeColor="text1"/>
          <w:sz w:val="20"/>
          <w:szCs w:val="20"/>
          <w:shd w:val="clear" w:color="auto" w:fill="FFFFFF"/>
        </w:rPr>
        <w:t>Safely managed drinking water services</w:t>
      </w:r>
      <w:r w:rsidRPr="00BD7E5D">
        <w:rPr>
          <w:rFonts w:ascii="Arial" w:hAnsi="Arial" w:cs="Arial"/>
          <w:color w:val="000000" w:themeColor="text1"/>
          <w:sz w:val="20"/>
          <w:szCs w:val="20"/>
          <w:shd w:val="clear" w:color="auto" w:fill="FFFFFF"/>
        </w:rPr>
        <w:t xml:space="preserve"> – the percentage of the population using drinking water from an improved source accessible on</w:t>
      </w:r>
      <w:r w:rsidR="00B1108B">
        <w:rPr>
          <w:rFonts w:ascii="Arial" w:hAnsi="Arial" w:cs="Arial"/>
          <w:color w:val="000000" w:themeColor="text1"/>
          <w:sz w:val="20"/>
          <w:szCs w:val="20"/>
          <w:shd w:val="clear" w:color="auto" w:fill="FFFFFF"/>
        </w:rPr>
        <w:t>-</w:t>
      </w:r>
      <w:r w:rsidRPr="00BD7E5D">
        <w:rPr>
          <w:rFonts w:ascii="Arial" w:hAnsi="Arial" w:cs="Arial"/>
          <w:color w:val="000000" w:themeColor="text1"/>
          <w:sz w:val="20"/>
          <w:szCs w:val="20"/>
          <w:shd w:val="clear" w:color="auto" w:fill="FFFFFF"/>
        </w:rPr>
        <w:t xml:space="preserve">premises, available when needed and free from faecal and priority chemical contamination. </w:t>
      </w:r>
      <w:r w:rsidRPr="00BD7E5D">
        <w:rPr>
          <w:rFonts w:ascii="Arial" w:hAnsi="Arial" w:cs="Arial"/>
          <w:color w:val="000000" w:themeColor="text1"/>
          <w:sz w:val="20"/>
          <w:szCs w:val="20"/>
        </w:rPr>
        <w:br/>
      </w:r>
      <w:r w:rsidRPr="00BD7E5D">
        <w:rPr>
          <w:rFonts w:ascii="Arial" w:hAnsi="Arial" w:cs="Arial"/>
          <w:b/>
          <w:bCs/>
          <w:color w:val="000000" w:themeColor="text1"/>
          <w:sz w:val="20"/>
          <w:szCs w:val="20"/>
          <w:shd w:val="clear" w:color="auto" w:fill="FFFFFF"/>
        </w:rPr>
        <w:t>Basic sanitation services</w:t>
      </w:r>
      <w:r w:rsidRPr="00BD7E5D">
        <w:rPr>
          <w:rFonts w:ascii="Arial" w:hAnsi="Arial" w:cs="Arial"/>
          <w:color w:val="000000" w:themeColor="text1"/>
          <w:sz w:val="20"/>
          <w:szCs w:val="20"/>
          <w:shd w:val="clear" w:color="auto" w:fill="FFFFFF"/>
        </w:rPr>
        <w:t xml:space="preserve"> - the population using at least, that is, improved sanitation facilities not shared with other households. This indicator encompasses both people using basic sanitation services as well as those using safely managed sanitation services. Improved sanitation facilities include flush/pour flush to piped sewer systems, septic tanks or pit latrines; ventilated improved pit latrines, compositing toilets or pit latrines with slabs.</w:t>
      </w:r>
      <w:r w:rsidRPr="00BD7E5D">
        <w:rPr>
          <w:rFonts w:ascii="Arial" w:hAnsi="Arial" w:cs="Arial"/>
          <w:color w:val="000000" w:themeColor="text1"/>
          <w:sz w:val="20"/>
          <w:szCs w:val="20"/>
        </w:rPr>
        <w:br/>
      </w:r>
      <w:r w:rsidRPr="00BD7E5D">
        <w:rPr>
          <w:rFonts w:ascii="Arial" w:hAnsi="Arial" w:cs="Arial"/>
          <w:b/>
          <w:bCs/>
          <w:color w:val="000000" w:themeColor="text1"/>
          <w:sz w:val="20"/>
          <w:szCs w:val="20"/>
        </w:rPr>
        <w:t>S</w:t>
      </w:r>
      <w:r w:rsidRPr="00BD7E5D">
        <w:rPr>
          <w:rFonts w:ascii="Arial" w:hAnsi="Arial" w:cs="Arial"/>
          <w:b/>
          <w:bCs/>
          <w:color w:val="000000" w:themeColor="text1"/>
          <w:sz w:val="20"/>
          <w:szCs w:val="20"/>
          <w:shd w:val="clear" w:color="auto" w:fill="FFFFFF"/>
        </w:rPr>
        <w:t>afely managed sanitation services</w:t>
      </w:r>
      <w:r w:rsidRPr="00BD7E5D">
        <w:rPr>
          <w:rFonts w:ascii="Arial" w:hAnsi="Arial" w:cs="Arial"/>
          <w:color w:val="000000" w:themeColor="text1"/>
          <w:sz w:val="20"/>
          <w:szCs w:val="20"/>
          <w:shd w:val="clear" w:color="auto" w:fill="FFFFFF"/>
        </w:rPr>
        <w:t xml:space="preserve"> –the population using improved sanitation facilities</w:t>
      </w:r>
      <w:r w:rsidR="0086722A">
        <w:rPr>
          <w:rFonts w:ascii="Arial" w:hAnsi="Arial" w:cs="Arial"/>
          <w:color w:val="000000" w:themeColor="text1"/>
          <w:sz w:val="20"/>
          <w:szCs w:val="20"/>
          <w:shd w:val="clear" w:color="auto" w:fill="FFFFFF"/>
        </w:rPr>
        <w:t>,</w:t>
      </w:r>
      <w:r w:rsidRPr="00BD7E5D">
        <w:rPr>
          <w:rFonts w:ascii="Arial" w:hAnsi="Arial" w:cs="Arial"/>
          <w:color w:val="000000" w:themeColor="text1"/>
          <w:sz w:val="20"/>
          <w:szCs w:val="20"/>
          <w:shd w:val="clear" w:color="auto" w:fill="FFFFFF"/>
        </w:rPr>
        <w:t xml:space="preserve"> not shared with other households and where excreta are safely disposed of in situ or transported and treated offsite. Improved sanitation facilities include flush/pour flush to piped sewer systems, septic tanks or pit latrines: ventilated improved pit latrines, compositing toilets or pit latrines with slabs.</w:t>
      </w:r>
      <w:r w:rsidRPr="00BD7E5D">
        <w:rPr>
          <w:rFonts w:ascii="Arial" w:hAnsi="Arial" w:cs="Arial"/>
          <w:color w:val="000000" w:themeColor="text1"/>
          <w:sz w:val="20"/>
          <w:szCs w:val="20"/>
          <w:shd w:val="clear" w:color="auto" w:fill="FFFFFF"/>
        </w:rPr>
        <w:br/>
      </w:r>
      <w:r w:rsidRPr="00BD7E5D">
        <w:rPr>
          <w:rFonts w:ascii="Arial" w:hAnsi="Arial" w:cs="Arial"/>
          <w:b/>
          <w:bCs/>
          <w:color w:val="000000" w:themeColor="text1"/>
          <w:sz w:val="20"/>
          <w:szCs w:val="20"/>
          <w:shd w:val="clear" w:color="auto" w:fill="FFFFFF"/>
        </w:rPr>
        <w:t>Child immunisation</w:t>
      </w:r>
      <w:r w:rsidRPr="00BD7E5D">
        <w:rPr>
          <w:rFonts w:ascii="Arial" w:hAnsi="Arial" w:cs="Arial"/>
          <w:color w:val="000000" w:themeColor="text1"/>
          <w:sz w:val="20"/>
          <w:szCs w:val="20"/>
          <w:shd w:val="clear" w:color="auto" w:fill="FFFFFF"/>
        </w:rPr>
        <w:t xml:space="preserve"> - the percentage of children ages 12-23 months who received diphtheria, pertussis (or whooping cough), and tetanus (DPT) vaccinations before 12 months or at any time before the survey. A child is</w:t>
      </w:r>
      <w:r w:rsidR="0086722A">
        <w:rPr>
          <w:rFonts w:ascii="Arial" w:hAnsi="Arial" w:cs="Arial"/>
          <w:color w:val="000000" w:themeColor="text1"/>
          <w:sz w:val="20"/>
          <w:szCs w:val="20"/>
          <w:shd w:val="clear" w:color="auto" w:fill="FFFFFF"/>
        </w:rPr>
        <w:t xml:space="preserve"> </w:t>
      </w:r>
      <w:r w:rsidRPr="00BD7E5D">
        <w:rPr>
          <w:rFonts w:ascii="Arial" w:hAnsi="Arial" w:cs="Arial"/>
          <w:color w:val="000000" w:themeColor="text1"/>
          <w:sz w:val="20"/>
          <w:szCs w:val="20"/>
          <w:shd w:val="clear" w:color="auto" w:fill="FFFFFF"/>
        </w:rPr>
        <w:t>adequately immunised against (DPT) after receiving three doses of vaccine.</w:t>
      </w:r>
      <w:r w:rsidRPr="00BD7E5D">
        <w:rPr>
          <w:rFonts w:ascii="Arial" w:hAnsi="Arial" w:cs="Arial"/>
          <w:color w:val="000000" w:themeColor="text1"/>
          <w:sz w:val="20"/>
          <w:szCs w:val="20"/>
          <w:shd w:val="clear" w:color="auto" w:fill="FFFFFF"/>
        </w:rPr>
        <w:br/>
      </w:r>
      <w:r w:rsidRPr="00BD7E5D">
        <w:rPr>
          <w:rFonts w:ascii="Arial" w:eastAsia="Times New Roman" w:hAnsi="Arial" w:cs="Arial"/>
          <w:b/>
          <w:bCs/>
          <w:color w:val="000000" w:themeColor="text1"/>
          <w:sz w:val="20"/>
          <w:szCs w:val="20"/>
          <w:lang w:eastAsia="en-GB"/>
        </w:rPr>
        <w:t>School life expectancy</w:t>
      </w:r>
      <w:r w:rsidRPr="00BD7E5D">
        <w:rPr>
          <w:rFonts w:ascii="Arial" w:eastAsia="Times New Roman" w:hAnsi="Arial" w:cs="Arial"/>
          <w:color w:val="000000" w:themeColor="text1"/>
          <w:sz w:val="20"/>
          <w:szCs w:val="20"/>
          <w:lang w:eastAsia="en-GB"/>
        </w:rPr>
        <w:t xml:space="preserve"> (primary and secondary), both sexes (years) -the number of years a person of school entrance age can expect to spend within the specified </w:t>
      </w:r>
      <w:r w:rsidR="0086722A">
        <w:rPr>
          <w:rFonts w:ascii="Arial" w:eastAsia="Times New Roman" w:hAnsi="Arial" w:cs="Arial"/>
          <w:color w:val="000000" w:themeColor="text1"/>
          <w:sz w:val="20"/>
          <w:szCs w:val="20"/>
          <w:lang w:eastAsia="en-GB"/>
        </w:rPr>
        <w:t>education level</w:t>
      </w:r>
      <w:r w:rsidRPr="00BD7E5D">
        <w:rPr>
          <w:rFonts w:ascii="Arial" w:eastAsia="Times New Roman" w:hAnsi="Arial" w:cs="Arial"/>
          <w:color w:val="000000" w:themeColor="text1"/>
          <w:sz w:val="20"/>
          <w:szCs w:val="20"/>
          <w:lang w:eastAsia="en-GB"/>
        </w:rPr>
        <w:t>. For a child of a certain age, the school life expectancy is calculated as the sum of the age-specific enrolment rates for the levels of education specified. The part of the enrolment</w:t>
      </w:r>
      <w:r w:rsidR="004172D5">
        <w:rPr>
          <w:rFonts w:ascii="Arial" w:eastAsia="Times New Roman" w:hAnsi="Arial" w:cs="Arial"/>
          <w:color w:val="000000" w:themeColor="text1"/>
          <w:sz w:val="20"/>
          <w:szCs w:val="20"/>
          <w:lang w:eastAsia="en-GB"/>
        </w:rPr>
        <w:t xml:space="preserve"> </w:t>
      </w:r>
      <w:r w:rsidRPr="00BD7E5D">
        <w:rPr>
          <w:rFonts w:ascii="Arial" w:eastAsia="Times New Roman" w:hAnsi="Arial" w:cs="Arial"/>
          <w:color w:val="000000" w:themeColor="text1"/>
          <w:sz w:val="20"/>
          <w:szCs w:val="20"/>
          <w:lang w:eastAsia="en-GB"/>
        </w:rPr>
        <w:t>not distributed by age is divided by the school-age population for the level of education they are enrolled in</w:t>
      </w:r>
      <w:r w:rsidR="004172D5">
        <w:rPr>
          <w:rFonts w:ascii="Arial" w:eastAsia="Times New Roman" w:hAnsi="Arial" w:cs="Arial"/>
          <w:color w:val="000000" w:themeColor="text1"/>
          <w:sz w:val="20"/>
          <w:szCs w:val="20"/>
          <w:lang w:eastAsia="en-GB"/>
        </w:rPr>
        <w:t xml:space="preserve">, </w:t>
      </w:r>
      <w:r w:rsidRPr="00BD7E5D">
        <w:rPr>
          <w:rFonts w:ascii="Arial" w:eastAsia="Times New Roman" w:hAnsi="Arial" w:cs="Arial"/>
          <w:color w:val="000000" w:themeColor="text1"/>
          <w:sz w:val="20"/>
          <w:szCs w:val="20"/>
          <w:lang w:eastAsia="en-GB"/>
        </w:rPr>
        <w:t xml:space="preserve"> multiplied by the duration of that level of education. The result is added to the sum of the age-specific enrolment rates. A relatively high school life expectancy indicates a greater probability for children to spend more years in education and higher overall retention within the education system. </w:t>
      </w:r>
      <w:r w:rsidR="004172D5">
        <w:rPr>
          <w:rFonts w:ascii="Arial" w:eastAsia="Times New Roman" w:hAnsi="Arial" w:cs="Arial"/>
          <w:color w:val="000000" w:themeColor="text1"/>
          <w:sz w:val="20"/>
          <w:szCs w:val="20"/>
          <w:lang w:eastAsia="en-GB"/>
        </w:rPr>
        <w:t>N</w:t>
      </w:r>
      <w:r w:rsidRPr="00BD7E5D">
        <w:rPr>
          <w:rFonts w:ascii="Arial" w:eastAsia="Times New Roman" w:hAnsi="Arial" w:cs="Arial"/>
          <w:color w:val="000000" w:themeColor="text1"/>
          <w:sz w:val="20"/>
          <w:szCs w:val="20"/>
          <w:lang w:eastAsia="en-GB"/>
        </w:rPr>
        <w:t xml:space="preserve">ote that the expected number of years does not necessarily coincide with the expected number of </w:t>
      </w:r>
      <w:r w:rsidR="004172D5">
        <w:rPr>
          <w:rFonts w:ascii="Arial" w:eastAsia="Times New Roman" w:hAnsi="Arial" w:cs="Arial"/>
          <w:color w:val="000000" w:themeColor="text1"/>
          <w:sz w:val="20"/>
          <w:szCs w:val="20"/>
          <w:lang w:eastAsia="en-GB"/>
        </w:rPr>
        <w:t>education grades completed</w:t>
      </w:r>
      <w:r w:rsidRPr="00BD7E5D">
        <w:rPr>
          <w:rFonts w:ascii="Arial" w:eastAsia="Times New Roman" w:hAnsi="Arial" w:cs="Arial"/>
          <w:color w:val="000000" w:themeColor="text1"/>
          <w:sz w:val="20"/>
          <w:szCs w:val="20"/>
          <w:lang w:eastAsia="en-GB"/>
        </w:rPr>
        <w:t xml:space="preserve"> because of repetition. Since school life expectancy is an average based on participation in different levels of education, the expected number of years of schooling may be pulled down by the magnitude of children who never go to school. </w:t>
      </w:r>
    </w:p>
    <w:p w14:paraId="3566D607" w14:textId="77777777" w:rsidR="002F71EF" w:rsidRPr="00BD7E5D" w:rsidRDefault="002F71EF" w:rsidP="002F71EF">
      <w:pPr>
        <w:spacing w:after="360"/>
        <w:rPr>
          <w:rFonts w:ascii="Arial" w:hAnsi="Arial" w:cs="Arial"/>
          <w:b/>
          <w:bCs/>
          <w:color w:val="333333"/>
          <w:sz w:val="20"/>
          <w:szCs w:val="20"/>
          <w:shd w:val="clear" w:color="auto" w:fill="FFFFFF"/>
        </w:rPr>
      </w:pPr>
      <w:r w:rsidRPr="00BD7E5D">
        <w:rPr>
          <w:rFonts w:ascii="Arial" w:hAnsi="Arial" w:cs="Arial"/>
          <w:b/>
          <w:bCs/>
          <w:color w:val="333333"/>
          <w:sz w:val="20"/>
          <w:szCs w:val="20"/>
          <w:shd w:val="clear" w:color="auto" w:fill="FFFFFF"/>
        </w:rPr>
        <w:t xml:space="preserve">The Worldwide Governance Indicators </w:t>
      </w:r>
    </w:p>
    <w:p w14:paraId="452D9984" w14:textId="2091FCFB" w:rsidR="002F71EF" w:rsidRPr="00BD7E5D" w:rsidRDefault="002F71EF" w:rsidP="002F71EF">
      <w:pPr>
        <w:spacing w:after="360" w:line="276" w:lineRule="auto"/>
        <w:jc w:val="both"/>
        <w:rPr>
          <w:rFonts w:ascii="Arial" w:hAnsi="Arial" w:cs="Arial"/>
          <w:color w:val="333333"/>
          <w:sz w:val="20"/>
          <w:szCs w:val="20"/>
          <w:shd w:val="clear" w:color="auto" w:fill="FFFFFF"/>
        </w:rPr>
      </w:pPr>
      <w:r w:rsidRPr="00BD7E5D">
        <w:rPr>
          <w:rFonts w:ascii="Arial" w:hAnsi="Arial" w:cs="Arial"/>
          <w:color w:val="333333"/>
          <w:sz w:val="20"/>
          <w:szCs w:val="20"/>
          <w:shd w:val="clear" w:color="auto" w:fill="FFFFFF"/>
        </w:rPr>
        <w:t xml:space="preserve">The WGI reports aggregate and individual governance indicators for over 200 countries and territories over </w:t>
      </w:r>
      <w:r w:rsidR="00007AB2">
        <w:rPr>
          <w:rFonts w:ascii="Arial" w:hAnsi="Arial" w:cs="Arial"/>
          <w:color w:val="333333"/>
          <w:sz w:val="20"/>
          <w:szCs w:val="20"/>
          <w:shd w:val="clear" w:color="auto" w:fill="FFFFFF"/>
        </w:rPr>
        <w:t>1996–2019 for six dimensions of governance (</w:t>
      </w:r>
      <w:r w:rsidRPr="00BD7E5D">
        <w:rPr>
          <w:rFonts w:ascii="Arial" w:hAnsi="Arial" w:cs="Arial"/>
          <w:color w:val="333333"/>
          <w:sz w:val="20"/>
          <w:szCs w:val="20"/>
          <w:shd w:val="clear" w:color="auto" w:fill="FFFFFF"/>
        </w:rPr>
        <w:t xml:space="preserve">see table 1. These are composite indicators, based on more than thirty data sources. Firstly, individual questions from the underlying sources are assigned to one of the aggregate indicators. The compilers then rescale the data to make it comparable across sources using the unobserved components model. The resulting composite measures are in units of a standard normal distribution with mean zero, running from -2.5 to +2.5 and higher values corresponding to better governance </w:t>
      </w:r>
      <w:r w:rsidRPr="00BD7E5D">
        <w:rPr>
          <w:rFonts w:ascii="Arial" w:hAnsi="Arial" w:cs="Arial"/>
          <w:color w:val="333333"/>
          <w:sz w:val="20"/>
          <w:szCs w:val="20"/>
          <w:shd w:val="clear" w:color="auto" w:fill="FFFFFF"/>
        </w:rPr>
        <w:fldChar w:fldCharType="begin" w:fldLock="1"/>
      </w:r>
      <w:r w:rsidR="00AF3FAC">
        <w:rPr>
          <w:rFonts w:ascii="Arial" w:hAnsi="Arial" w:cs="Arial"/>
          <w:color w:val="333333"/>
          <w:sz w:val="20"/>
          <w:szCs w:val="20"/>
          <w:shd w:val="clear" w:color="auto" w:fill="FFFFFF"/>
        </w:rPr>
        <w:instrText>ADDIN CSL_CITATION {"citationItems":[{"id":"ITEM-1","itemData":{"author":[{"dropping-particle":"","family":"Kaufmann","given":"Daniel","non-dropping-particle":"","parse-names":false,"suffix":""},{"dropping-particle":"","family":"Kraay","given":"A","non-dropping-particle":"","parse-names":false,"suffix":""},{"dropping-particle":"","family":"Mastruzzi","given":"M","non-dropping-particle":"","parse-names":false,"suffix":""}],"container-title":"Development Research Group, The World Bank","id":"ITEM-1","issue":"September","issued":{"date-parts":[["2010"]]},"title":"The Worldwide Governance Indicators Methodology and Analytical Issues","type":"article-journal"},"uris":["http://www.mendeley.com/documents/?uuid=a8e88c98-e0fb-480d-b56e-20ce73bec7db"]},{"id":"ITEM-2","itemData":{"URL":"https://info.worldbank.org/governance/wgi/","accessed":{"date-parts":[["2020","11","20"]]},"author":[{"dropping-particle":"","family":"Kaufmann","given":"Daniel","non-dropping-particle":"","parse-names":false,"suffix":""},{"dropping-particle":"","family":"Aart Kraay","given":"","non-dropping-particle":"","parse-names":false,"suffix":""}],"id":"ITEM-2","issued":{"date-parts":[["2020"]]},"title":"Worldwide Governance Indicators","type":"webpage"},"uris":["http://www.mendeley.com/documents/?uuid=6bc5b147-b1fb-386b-b9f1-a721bdd5bcd9"]}],"mendeley":{"formattedCitation":"&lt;sup&gt;7,8&lt;/sup&gt;","plainTextFormattedCitation":"7,8","previouslyFormattedCitation":"&lt;sup&gt;7,8&lt;/sup&gt;"},"properties":{"noteIndex":0},"schema":"https://github.com/citation-style-language/schema/raw/master/csl-citation.json"}</w:instrText>
      </w:r>
      <w:r w:rsidRPr="00BD7E5D">
        <w:rPr>
          <w:rFonts w:ascii="Arial" w:hAnsi="Arial" w:cs="Arial"/>
          <w:color w:val="333333"/>
          <w:sz w:val="20"/>
          <w:szCs w:val="20"/>
          <w:shd w:val="clear" w:color="auto" w:fill="FFFFFF"/>
        </w:rPr>
        <w:fldChar w:fldCharType="separate"/>
      </w:r>
      <w:r w:rsidRPr="00BD7E5D">
        <w:rPr>
          <w:rFonts w:ascii="Arial" w:hAnsi="Arial" w:cs="Arial"/>
          <w:noProof/>
          <w:color w:val="333333"/>
          <w:sz w:val="20"/>
          <w:szCs w:val="20"/>
          <w:shd w:val="clear" w:color="auto" w:fill="FFFFFF"/>
          <w:vertAlign w:val="superscript"/>
        </w:rPr>
        <w:t>7,8</w:t>
      </w:r>
      <w:r w:rsidRPr="00BD7E5D">
        <w:rPr>
          <w:rFonts w:ascii="Arial" w:hAnsi="Arial" w:cs="Arial"/>
          <w:color w:val="333333"/>
          <w:sz w:val="20"/>
          <w:szCs w:val="20"/>
          <w:shd w:val="clear" w:color="auto" w:fill="FFFFFF"/>
        </w:rPr>
        <w:fldChar w:fldCharType="end"/>
      </w:r>
      <w:r w:rsidRPr="00BD7E5D">
        <w:rPr>
          <w:rFonts w:ascii="Arial" w:hAnsi="Arial" w:cs="Arial"/>
          <w:color w:val="333333"/>
          <w:sz w:val="20"/>
          <w:szCs w:val="20"/>
          <w:shd w:val="clear" w:color="auto" w:fill="FFFFFF"/>
        </w:rPr>
        <w:t>.</w:t>
      </w:r>
    </w:p>
    <w:p w14:paraId="462B877F" w14:textId="77777777" w:rsidR="00953E06" w:rsidRDefault="00953E06" w:rsidP="002F71EF">
      <w:pPr>
        <w:spacing w:after="360"/>
        <w:rPr>
          <w:rFonts w:ascii="Arial" w:hAnsi="Arial" w:cs="Arial"/>
          <w:color w:val="333333"/>
          <w:sz w:val="20"/>
          <w:szCs w:val="20"/>
          <w:shd w:val="clear" w:color="auto" w:fill="FFFFFF"/>
        </w:rPr>
      </w:pPr>
    </w:p>
    <w:p w14:paraId="01674808" w14:textId="7F5A4C3C" w:rsidR="002F71EF" w:rsidRPr="00BD7E5D" w:rsidRDefault="002F71EF" w:rsidP="002F71EF">
      <w:pPr>
        <w:spacing w:after="360"/>
        <w:rPr>
          <w:rFonts w:ascii="Arial" w:hAnsi="Arial" w:cs="Arial"/>
          <w:b/>
          <w:bCs/>
          <w:color w:val="333333"/>
          <w:sz w:val="20"/>
          <w:szCs w:val="20"/>
          <w:shd w:val="clear" w:color="auto" w:fill="FFFFFF"/>
        </w:rPr>
      </w:pPr>
      <w:r w:rsidRPr="00BD7E5D">
        <w:rPr>
          <w:rFonts w:ascii="Arial" w:hAnsi="Arial" w:cs="Arial"/>
          <w:color w:val="333333"/>
          <w:sz w:val="20"/>
          <w:szCs w:val="20"/>
          <w:shd w:val="clear" w:color="auto" w:fill="FFFFFF"/>
        </w:rPr>
        <w:lastRenderedPageBreak/>
        <w:br/>
      </w:r>
      <w:r w:rsidRPr="00BD7E5D">
        <w:rPr>
          <w:rFonts w:ascii="Arial" w:hAnsi="Arial" w:cs="Arial"/>
          <w:b/>
          <w:bCs/>
          <w:sz w:val="20"/>
          <w:szCs w:val="20"/>
        </w:rPr>
        <w:t xml:space="preserve">Table 1: Definitions of dimensions of Quality of Governance </w:t>
      </w:r>
      <w:r w:rsidRPr="00BD7E5D">
        <w:rPr>
          <w:rFonts w:ascii="Arial" w:hAnsi="Arial" w:cs="Arial"/>
          <w:b/>
          <w:bCs/>
          <w:color w:val="333333"/>
          <w:sz w:val="20"/>
          <w:szCs w:val="20"/>
          <w:shd w:val="clear" w:color="auto" w:fill="FFFFFF"/>
        </w:rPr>
        <w:t xml:space="preserve">Worldwide Governance Indicators </w:t>
      </w:r>
    </w:p>
    <w:tbl>
      <w:tblPr>
        <w:tblStyle w:val="TableGrid"/>
        <w:tblW w:w="0" w:type="auto"/>
        <w:tblLook w:val="04A0" w:firstRow="1" w:lastRow="0" w:firstColumn="1" w:lastColumn="0" w:noHBand="0" w:noVBand="1"/>
      </w:tblPr>
      <w:tblGrid>
        <w:gridCol w:w="1428"/>
        <w:gridCol w:w="7588"/>
      </w:tblGrid>
      <w:tr w:rsidR="002F71EF" w:rsidRPr="00BD7E5D" w14:paraId="23E0FFD1" w14:textId="77777777" w:rsidTr="00811B64">
        <w:tc>
          <w:tcPr>
            <w:tcW w:w="1428" w:type="dxa"/>
          </w:tcPr>
          <w:p w14:paraId="7242FDAC" w14:textId="77777777" w:rsidR="002F71EF" w:rsidRPr="00BD7E5D" w:rsidRDefault="002F71EF" w:rsidP="00811B64">
            <w:pPr>
              <w:rPr>
                <w:rFonts w:ascii="Arial" w:hAnsi="Arial" w:cs="Arial"/>
                <w:b/>
                <w:bCs/>
                <w:sz w:val="20"/>
                <w:szCs w:val="20"/>
                <w:u w:val="single"/>
              </w:rPr>
            </w:pPr>
            <w:r w:rsidRPr="00BD7E5D">
              <w:rPr>
                <w:rFonts w:ascii="Arial" w:hAnsi="Arial" w:cs="Arial"/>
                <w:sz w:val="20"/>
                <w:szCs w:val="20"/>
              </w:rPr>
              <w:t>Dimension of Governance</w:t>
            </w:r>
          </w:p>
        </w:tc>
        <w:tc>
          <w:tcPr>
            <w:tcW w:w="7588" w:type="dxa"/>
          </w:tcPr>
          <w:p w14:paraId="0F0A941E" w14:textId="77777777" w:rsidR="002F71EF" w:rsidRPr="00BD7E5D" w:rsidRDefault="002F71EF" w:rsidP="00811B64">
            <w:pPr>
              <w:rPr>
                <w:rFonts w:ascii="Arial" w:hAnsi="Arial" w:cs="Arial"/>
                <w:b/>
                <w:bCs/>
                <w:sz w:val="20"/>
                <w:szCs w:val="20"/>
                <w:u w:val="single"/>
              </w:rPr>
            </w:pPr>
            <w:r w:rsidRPr="00BD7E5D">
              <w:rPr>
                <w:rFonts w:ascii="Arial" w:hAnsi="Arial" w:cs="Arial"/>
                <w:sz w:val="20"/>
                <w:szCs w:val="20"/>
              </w:rPr>
              <w:t>What it captures</w:t>
            </w:r>
          </w:p>
        </w:tc>
      </w:tr>
      <w:tr w:rsidR="002F71EF" w:rsidRPr="00BD7E5D" w14:paraId="2D481391" w14:textId="77777777" w:rsidTr="00811B64">
        <w:tc>
          <w:tcPr>
            <w:tcW w:w="1428" w:type="dxa"/>
          </w:tcPr>
          <w:p w14:paraId="09C2C241" w14:textId="77777777" w:rsidR="002F71EF" w:rsidRPr="00BD7E5D" w:rsidRDefault="002F71EF" w:rsidP="00811B64">
            <w:pPr>
              <w:rPr>
                <w:rFonts w:ascii="Arial" w:hAnsi="Arial" w:cs="Arial"/>
                <w:sz w:val="20"/>
                <w:szCs w:val="20"/>
              </w:rPr>
            </w:pPr>
            <w:r w:rsidRPr="00BD7E5D">
              <w:rPr>
                <w:rFonts w:ascii="Arial" w:hAnsi="Arial" w:cs="Arial"/>
                <w:sz w:val="20"/>
                <w:szCs w:val="20"/>
              </w:rPr>
              <w:t>Control of corruption</w:t>
            </w:r>
          </w:p>
          <w:p w14:paraId="0FA2FC7A" w14:textId="77777777" w:rsidR="002F71EF" w:rsidRPr="00BD7E5D" w:rsidRDefault="002F71EF" w:rsidP="00811B64">
            <w:pPr>
              <w:rPr>
                <w:rFonts w:ascii="Arial" w:hAnsi="Arial" w:cs="Arial"/>
                <w:b/>
                <w:bCs/>
                <w:sz w:val="20"/>
                <w:szCs w:val="20"/>
                <w:u w:val="single"/>
              </w:rPr>
            </w:pPr>
          </w:p>
        </w:tc>
        <w:tc>
          <w:tcPr>
            <w:tcW w:w="7588" w:type="dxa"/>
          </w:tcPr>
          <w:p w14:paraId="7ABC8505" w14:textId="77777777" w:rsidR="002F71EF" w:rsidRPr="00BD7E5D" w:rsidRDefault="002F71EF" w:rsidP="00811B64">
            <w:pPr>
              <w:rPr>
                <w:rFonts w:ascii="Arial" w:hAnsi="Arial" w:cs="Arial"/>
                <w:b/>
                <w:bCs/>
                <w:sz w:val="20"/>
                <w:szCs w:val="20"/>
                <w:u w:val="single"/>
              </w:rPr>
            </w:pPr>
            <w:r w:rsidRPr="00BD7E5D">
              <w:rPr>
                <w:rFonts w:ascii="Arial" w:hAnsi="Arial" w:cs="Arial"/>
                <w:sz w:val="20"/>
                <w:szCs w:val="20"/>
              </w:rPr>
              <w:t>Perceptions of the extent to which public power is exercised for private gain, including both petty and grand forms of corruption, as well as "capture" of the state by elites and private interests</w:t>
            </w:r>
          </w:p>
        </w:tc>
      </w:tr>
      <w:tr w:rsidR="002F71EF" w:rsidRPr="00BD7E5D" w14:paraId="2769897C" w14:textId="77777777" w:rsidTr="00811B64">
        <w:tc>
          <w:tcPr>
            <w:tcW w:w="1428" w:type="dxa"/>
          </w:tcPr>
          <w:p w14:paraId="41237A2B" w14:textId="77777777" w:rsidR="002F71EF" w:rsidRPr="00BD7E5D" w:rsidRDefault="002F71EF" w:rsidP="00811B64">
            <w:pPr>
              <w:rPr>
                <w:rFonts w:ascii="Arial" w:hAnsi="Arial" w:cs="Arial"/>
                <w:b/>
                <w:bCs/>
                <w:sz w:val="20"/>
                <w:szCs w:val="20"/>
                <w:u w:val="single"/>
              </w:rPr>
            </w:pPr>
            <w:r w:rsidRPr="00BD7E5D">
              <w:rPr>
                <w:rFonts w:ascii="Arial" w:hAnsi="Arial" w:cs="Arial"/>
                <w:sz w:val="20"/>
                <w:szCs w:val="20"/>
              </w:rPr>
              <w:t>Government effectiveness</w:t>
            </w:r>
          </w:p>
        </w:tc>
        <w:tc>
          <w:tcPr>
            <w:tcW w:w="7588" w:type="dxa"/>
          </w:tcPr>
          <w:p w14:paraId="09128AF5" w14:textId="77777777" w:rsidR="002F71EF" w:rsidRPr="00BD7E5D" w:rsidRDefault="002F71EF" w:rsidP="00811B64">
            <w:pPr>
              <w:rPr>
                <w:rFonts w:ascii="Arial" w:hAnsi="Arial" w:cs="Arial"/>
                <w:sz w:val="20"/>
                <w:szCs w:val="20"/>
              </w:rPr>
            </w:pPr>
            <w:r w:rsidRPr="00BD7E5D">
              <w:rPr>
                <w:rFonts w:ascii="Arial" w:hAnsi="Arial" w:cs="Arial"/>
                <w:sz w:val="20"/>
                <w:szCs w:val="20"/>
              </w:rPr>
              <w:t>Perceptions of the quality of public services, the quality of the civil service and the degree of its independence from political pressures, the quality of policy formulation and implementation, and the credibility of the government's commitment to such policies</w:t>
            </w:r>
          </w:p>
        </w:tc>
      </w:tr>
      <w:tr w:rsidR="002F71EF" w:rsidRPr="00BD7E5D" w14:paraId="10C3D55C" w14:textId="77777777" w:rsidTr="00811B64">
        <w:tc>
          <w:tcPr>
            <w:tcW w:w="1428" w:type="dxa"/>
          </w:tcPr>
          <w:p w14:paraId="16CC2188" w14:textId="77777777" w:rsidR="002F71EF" w:rsidRPr="00BD7E5D" w:rsidRDefault="002F71EF" w:rsidP="00811B64">
            <w:pPr>
              <w:rPr>
                <w:rFonts w:ascii="Arial" w:hAnsi="Arial" w:cs="Arial"/>
                <w:sz w:val="20"/>
                <w:szCs w:val="20"/>
              </w:rPr>
            </w:pPr>
            <w:r w:rsidRPr="00BD7E5D">
              <w:rPr>
                <w:rFonts w:ascii="Arial" w:hAnsi="Arial" w:cs="Arial"/>
                <w:sz w:val="20"/>
                <w:szCs w:val="20"/>
              </w:rPr>
              <w:t>Political stability</w:t>
            </w:r>
          </w:p>
          <w:p w14:paraId="302F1CD3" w14:textId="77777777" w:rsidR="002F71EF" w:rsidRPr="00BD7E5D" w:rsidRDefault="002F71EF" w:rsidP="00811B64">
            <w:pPr>
              <w:rPr>
                <w:rFonts w:ascii="Arial" w:hAnsi="Arial" w:cs="Arial"/>
                <w:b/>
                <w:bCs/>
                <w:sz w:val="20"/>
                <w:szCs w:val="20"/>
                <w:u w:val="single"/>
              </w:rPr>
            </w:pPr>
          </w:p>
        </w:tc>
        <w:tc>
          <w:tcPr>
            <w:tcW w:w="7588" w:type="dxa"/>
          </w:tcPr>
          <w:p w14:paraId="1A7189E5" w14:textId="77777777" w:rsidR="002F71EF" w:rsidRPr="00BD7E5D" w:rsidRDefault="002F71EF" w:rsidP="00811B64">
            <w:pPr>
              <w:rPr>
                <w:rFonts w:ascii="Arial" w:hAnsi="Arial" w:cs="Arial"/>
                <w:sz w:val="20"/>
                <w:szCs w:val="20"/>
              </w:rPr>
            </w:pPr>
            <w:r w:rsidRPr="00BD7E5D">
              <w:rPr>
                <w:rFonts w:ascii="Arial" w:hAnsi="Arial" w:cs="Arial"/>
                <w:sz w:val="20"/>
                <w:szCs w:val="20"/>
              </w:rPr>
              <w:t>Perceptions of the likelihood that the government will be destabilised or overthrown by unconstitutional or violent means, including politically-motivated violence and terrorism</w:t>
            </w:r>
          </w:p>
        </w:tc>
      </w:tr>
      <w:tr w:rsidR="002F71EF" w:rsidRPr="00BD7E5D" w14:paraId="3332FDDE" w14:textId="77777777" w:rsidTr="00811B64">
        <w:tc>
          <w:tcPr>
            <w:tcW w:w="1428" w:type="dxa"/>
          </w:tcPr>
          <w:p w14:paraId="43DCE29E" w14:textId="77777777" w:rsidR="002F71EF" w:rsidRPr="00BD7E5D" w:rsidRDefault="002F71EF" w:rsidP="00811B64">
            <w:pPr>
              <w:rPr>
                <w:rFonts w:ascii="Arial" w:hAnsi="Arial" w:cs="Arial"/>
                <w:sz w:val="20"/>
                <w:szCs w:val="20"/>
              </w:rPr>
            </w:pPr>
            <w:r w:rsidRPr="00BD7E5D">
              <w:rPr>
                <w:rFonts w:ascii="Arial" w:hAnsi="Arial" w:cs="Arial"/>
                <w:sz w:val="20"/>
                <w:szCs w:val="20"/>
              </w:rPr>
              <w:t>Regulatory quality</w:t>
            </w:r>
          </w:p>
          <w:p w14:paraId="0BEEAA15" w14:textId="77777777" w:rsidR="002F71EF" w:rsidRPr="00BD7E5D" w:rsidRDefault="002F71EF" w:rsidP="00811B64">
            <w:pPr>
              <w:rPr>
                <w:rFonts w:ascii="Arial" w:hAnsi="Arial" w:cs="Arial"/>
                <w:b/>
                <w:bCs/>
                <w:sz w:val="20"/>
                <w:szCs w:val="20"/>
                <w:u w:val="single"/>
              </w:rPr>
            </w:pPr>
          </w:p>
        </w:tc>
        <w:tc>
          <w:tcPr>
            <w:tcW w:w="7588" w:type="dxa"/>
          </w:tcPr>
          <w:p w14:paraId="5DFFA392" w14:textId="77777777" w:rsidR="002F71EF" w:rsidRPr="00BD7E5D" w:rsidRDefault="002F71EF" w:rsidP="00811B64">
            <w:pPr>
              <w:rPr>
                <w:rFonts w:ascii="Arial" w:hAnsi="Arial" w:cs="Arial"/>
                <w:sz w:val="20"/>
                <w:szCs w:val="20"/>
              </w:rPr>
            </w:pPr>
            <w:r w:rsidRPr="00BD7E5D">
              <w:rPr>
                <w:rFonts w:ascii="Arial" w:hAnsi="Arial" w:cs="Arial"/>
                <w:sz w:val="20"/>
                <w:szCs w:val="20"/>
              </w:rPr>
              <w:t>Perceptions of the ability of the government to formulate and implement sound policies and regulations that permit and promote private sector development</w:t>
            </w:r>
          </w:p>
        </w:tc>
      </w:tr>
      <w:tr w:rsidR="002F71EF" w:rsidRPr="00BD7E5D" w14:paraId="5563E96D" w14:textId="77777777" w:rsidTr="00811B64">
        <w:tc>
          <w:tcPr>
            <w:tcW w:w="1428" w:type="dxa"/>
          </w:tcPr>
          <w:p w14:paraId="464201B8" w14:textId="449492CA" w:rsidR="002F71EF" w:rsidRPr="00BD7E5D" w:rsidRDefault="00007AB2" w:rsidP="00811B64">
            <w:pPr>
              <w:rPr>
                <w:rFonts w:ascii="Arial" w:hAnsi="Arial" w:cs="Arial"/>
                <w:sz w:val="20"/>
                <w:szCs w:val="20"/>
              </w:rPr>
            </w:pPr>
            <w:r>
              <w:rPr>
                <w:rFonts w:ascii="Arial" w:hAnsi="Arial" w:cs="Arial"/>
                <w:sz w:val="20"/>
                <w:szCs w:val="20"/>
              </w:rPr>
              <w:t>The r</w:t>
            </w:r>
            <w:r w:rsidR="002F71EF" w:rsidRPr="00BD7E5D">
              <w:rPr>
                <w:rFonts w:ascii="Arial" w:hAnsi="Arial" w:cs="Arial"/>
                <w:sz w:val="20"/>
                <w:szCs w:val="20"/>
              </w:rPr>
              <w:t>ule of law</w:t>
            </w:r>
          </w:p>
          <w:p w14:paraId="6D48C20A" w14:textId="77777777" w:rsidR="002F71EF" w:rsidRPr="00BD7E5D" w:rsidRDefault="002F71EF" w:rsidP="00811B64">
            <w:pPr>
              <w:rPr>
                <w:rFonts w:ascii="Arial" w:hAnsi="Arial" w:cs="Arial"/>
                <w:b/>
                <w:bCs/>
                <w:sz w:val="20"/>
                <w:szCs w:val="20"/>
                <w:u w:val="single"/>
              </w:rPr>
            </w:pPr>
          </w:p>
        </w:tc>
        <w:tc>
          <w:tcPr>
            <w:tcW w:w="7588" w:type="dxa"/>
          </w:tcPr>
          <w:p w14:paraId="1B48DD71" w14:textId="77777777" w:rsidR="002F71EF" w:rsidRPr="00BD7E5D" w:rsidRDefault="002F71EF" w:rsidP="00811B64">
            <w:pPr>
              <w:rPr>
                <w:rFonts w:ascii="Arial" w:hAnsi="Arial" w:cs="Arial"/>
                <w:sz w:val="20"/>
                <w:szCs w:val="20"/>
              </w:rPr>
            </w:pPr>
            <w:r w:rsidRPr="00BD7E5D">
              <w:rPr>
                <w:rFonts w:ascii="Arial" w:hAnsi="Arial" w:cs="Arial"/>
                <w:sz w:val="20"/>
                <w:szCs w:val="20"/>
              </w:rPr>
              <w:t>Perceptions of the extent to which agents have confidence in and abide by the rules of society, and in particular the quality of contract enforcement, property rights, the police, and the courts, as well as the likelihood of crime and violence</w:t>
            </w:r>
          </w:p>
        </w:tc>
      </w:tr>
      <w:tr w:rsidR="002F71EF" w:rsidRPr="00BD7E5D" w14:paraId="2D763A87" w14:textId="77777777" w:rsidTr="00811B64">
        <w:tc>
          <w:tcPr>
            <w:tcW w:w="1428" w:type="dxa"/>
          </w:tcPr>
          <w:p w14:paraId="74FEEF55" w14:textId="77777777" w:rsidR="002F71EF" w:rsidRPr="00BD7E5D" w:rsidRDefault="002F71EF" w:rsidP="00811B64">
            <w:pPr>
              <w:rPr>
                <w:rFonts w:ascii="Arial" w:hAnsi="Arial" w:cs="Arial"/>
                <w:sz w:val="20"/>
                <w:szCs w:val="20"/>
              </w:rPr>
            </w:pPr>
            <w:r w:rsidRPr="00BD7E5D">
              <w:rPr>
                <w:rFonts w:ascii="Arial" w:hAnsi="Arial" w:cs="Arial"/>
                <w:sz w:val="20"/>
                <w:szCs w:val="20"/>
              </w:rPr>
              <w:t>Voice and accountability</w:t>
            </w:r>
          </w:p>
          <w:p w14:paraId="73308FEE" w14:textId="77777777" w:rsidR="002F71EF" w:rsidRPr="00BD7E5D" w:rsidRDefault="002F71EF" w:rsidP="00811B64">
            <w:pPr>
              <w:rPr>
                <w:rFonts w:ascii="Arial" w:hAnsi="Arial" w:cs="Arial"/>
                <w:b/>
                <w:bCs/>
                <w:sz w:val="20"/>
                <w:szCs w:val="20"/>
                <w:u w:val="single"/>
              </w:rPr>
            </w:pPr>
          </w:p>
        </w:tc>
        <w:tc>
          <w:tcPr>
            <w:tcW w:w="7588" w:type="dxa"/>
          </w:tcPr>
          <w:p w14:paraId="290E87A3" w14:textId="77777777" w:rsidR="002F71EF" w:rsidRPr="00BD7E5D" w:rsidRDefault="002F71EF" w:rsidP="00811B64">
            <w:pPr>
              <w:rPr>
                <w:rFonts w:ascii="Arial" w:hAnsi="Arial" w:cs="Arial"/>
                <w:sz w:val="20"/>
                <w:szCs w:val="20"/>
              </w:rPr>
            </w:pPr>
            <w:r w:rsidRPr="00BD7E5D">
              <w:rPr>
                <w:rFonts w:ascii="Arial" w:hAnsi="Arial" w:cs="Arial"/>
                <w:sz w:val="20"/>
                <w:szCs w:val="20"/>
              </w:rPr>
              <w:t>Perceptions of the extent to which a country's citizens are able to participate in selecting their government, as well as freedom of expression, freedom of association, and a free media</w:t>
            </w:r>
          </w:p>
        </w:tc>
      </w:tr>
    </w:tbl>
    <w:p w14:paraId="2BB01D5E" w14:textId="63770D33" w:rsidR="002F71EF" w:rsidRDefault="002F71EF" w:rsidP="002F71EF">
      <w:pPr>
        <w:rPr>
          <w:rFonts w:ascii="Arial" w:hAnsi="Arial" w:cs="Arial"/>
          <w:sz w:val="20"/>
          <w:szCs w:val="20"/>
        </w:rPr>
      </w:pPr>
    </w:p>
    <w:p w14:paraId="694237D0" w14:textId="2C64220C" w:rsidR="00AF3FAC" w:rsidRDefault="00AF3FAC" w:rsidP="002F71EF">
      <w:pPr>
        <w:rPr>
          <w:rFonts w:ascii="Arial" w:hAnsi="Arial" w:cs="Arial"/>
          <w:sz w:val="20"/>
          <w:szCs w:val="20"/>
        </w:rPr>
      </w:pPr>
    </w:p>
    <w:p w14:paraId="6913EA8F" w14:textId="21251FE9"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Pr="00AF3FAC">
        <w:rPr>
          <w:rFonts w:ascii="Arial" w:hAnsi="Arial" w:cs="Arial"/>
          <w:noProof/>
          <w:sz w:val="20"/>
          <w:szCs w:val="24"/>
        </w:rPr>
        <w:t>1</w:t>
      </w:r>
      <w:r w:rsidRPr="00AF3FAC">
        <w:rPr>
          <w:rFonts w:ascii="Arial" w:hAnsi="Arial" w:cs="Arial"/>
          <w:noProof/>
          <w:sz w:val="20"/>
          <w:szCs w:val="24"/>
        </w:rPr>
        <w:tab/>
        <w:t xml:space="preserve">O’Hare BA-M, Mfutso Bengo E, Devakumar D, Mfutso Bengo J. Survival rights for children: What are the national and global barriers? AFRICAN HUMAN RIGHTS LAW JOURNAL. </w:t>
      </w:r>
      <w:r w:rsidRPr="00AF3FAC">
        <w:rPr>
          <w:rFonts w:ascii="Arial" w:hAnsi="Arial" w:cs="Arial"/>
          <w:i/>
          <w:iCs/>
          <w:noProof/>
          <w:sz w:val="20"/>
          <w:szCs w:val="24"/>
        </w:rPr>
        <w:t>African Hum Rights Law J</w:t>
      </w:r>
      <w:r w:rsidRPr="00AF3FAC">
        <w:rPr>
          <w:rFonts w:ascii="Arial" w:hAnsi="Arial" w:cs="Arial"/>
          <w:noProof/>
          <w:sz w:val="20"/>
          <w:szCs w:val="24"/>
        </w:rPr>
        <w:t xml:space="preserve"> 2018; </w:t>
      </w:r>
      <w:r w:rsidRPr="00AF3FAC">
        <w:rPr>
          <w:rFonts w:ascii="Arial" w:hAnsi="Arial" w:cs="Arial"/>
          <w:b/>
          <w:bCs/>
          <w:noProof/>
          <w:sz w:val="20"/>
          <w:szCs w:val="24"/>
        </w:rPr>
        <w:t>18</w:t>
      </w:r>
      <w:r w:rsidRPr="00AF3FAC">
        <w:rPr>
          <w:rFonts w:ascii="Arial" w:hAnsi="Arial" w:cs="Arial"/>
          <w:noProof/>
          <w:sz w:val="20"/>
          <w:szCs w:val="24"/>
        </w:rPr>
        <w:t>: 508–26.</w:t>
      </w:r>
    </w:p>
    <w:p w14:paraId="3C1A6463"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sidRPr="00AF3FAC">
        <w:rPr>
          <w:rFonts w:ascii="Arial" w:hAnsi="Arial" w:cs="Arial"/>
          <w:noProof/>
          <w:sz w:val="20"/>
          <w:szCs w:val="24"/>
        </w:rPr>
        <w:t>2</w:t>
      </w:r>
      <w:r w:rsidRPr="00AF3FAC">
        <w:rPr>
          <w:rFonts w:ascii="Arial" w:hAnsi="Arial" w:cs="Arial"/>
          <w:noProof/>
          <w:sz w:val="20"/>
          <w:szCs w:val="24"/>
        </w:rPr>
        <w:tab/>
        <w:t xml:space="preserve">Gakidou E, Cowling K, Lozano R, Murray CJL. Increased educational attainment and its effect on child mortality in 175 countries between 1970 and 2009: A systematic analysis. </w:t>
      </w:r>
      <w:r w:rsidRPr="00AF3FAC">
        <w:rPr>
          <w:rFonts w:ascii="Arial" w:hAnsi="Arial" w:cs="Arial"/>
          <w:i/>
          <w:iCs/>
          <w:noProof/>
          <w:sz w:val="20"/>
          <w:szCs w:val="24"/>
        </w:rPr>
        <w:t>Lancet</w:t>
      </w:r>
      <w:r w:rsidRPr="00AF3FAC">
        <w:rPr>
          <w:rFonts w:ascii="Arial" w:hAnsi="Arial" w:cs="Arial"/>
          <w:noProof/>
          <w:sz w:val="20"/>
          <w:szCs w:val="24"/>
        </w:rPr>
        <w:t xml:space="preserve"> 2010; </w:t>
      </w:r>
      <w:r w:rsidRPr="00AF3FAC">
        <w:rPr>
          <w:rFonts w:ascii="Arial" w:hAnsi="Arial" w:cs="Arial"/>
          <w:b/>
          <w:bCs/>
          <w:noProof/>
          <w:sz w:val="20"/>
          <w:szCs w:val="24"/>
        </w:rPr>
        <w:t>376</w:t>
      </w:r>
      <w:r w:rsidRPr="00AF3FAC">
        <w:rPr>
          <w:rFonts w:ascii="Arial" w:hAnsi="Arial" w:cs="Arial"/>
          <w:noProof/>
          <w:sz w:val="20"/>
          <w:szCs w:val="24"/>
        </w:rPr>
        <w:t>: 959–74.</w:t>
      </w:r>
    </w:p>
    <w:p w14:paraId="5B8A0E25"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sidRPr="00AF3FAC">
        <w:rPr>
          <w:rFonts w:ascii="Arial" w:hAnsi="Arial" w:cs="Arial"/>
          <w:noProof/>
          <w:sz w:val="20"/>
          <w:szCs w:val="24"/>
        </w:rPr>
        <w:t>3</w:t>
      </w:r>
      <w:r w:rsidRPr="00AF3FAC">
        <w:rPr>
          <w:rFonts w:ascii="Arial" w:hAnsi="Arial" w:cs="Arial"/>
          <w:noProof/>
          <w:sz w:val="20"/>
          <w:szCs w:val="24"/>
        </w:rPr>
        <w:tab/>
        <w:t xml:space="preserve">Bishai DM, Cohen R, Alfonso YN, Adam T, Kuruvilla S, Schweitzer J. Factors contributing to maternal and child mortality reductions in 146 low - and middle - income countries between 1990 and 2010. </w:t>
      </w:r>
      <w:r w:rsidRPr="00AF3FAC">
        <w:rPr>
          <w:rFonts w:ascii="Arial" w:hAnsi="Arial" w:cs="Arial"/>
          <w:i/>
          <w:iCs/>
          <w:noProof/>
          <w:sz w:val="20"/>
          <w:szCs w:val="24"/>
        </w:rPr>
        <w:t>PLoS One</w:t>
      </w:r>
      <w:r w:rsidRPr="00AF3FAC">
        <w:rPr>
          <w:rFonts w:ascii="Arial" w:hAnsi="Arial" w:cs="Arial"/>
          <w:noProof/>
          <w:sz w:val="20"/>
          <w:szCs w:val="24"/>
        </w:rPr>
        <w:t xml:space="preserve"> 2016; </w:t>
      </w:r>
      <w:r w:rsidRPr="00AF3FAC">
        <w:rPr>
          <w:rFonts w:ascii="Arial" w:hAnsi="Arial" w:cs="Arial"/>
          <w:b/>
          <w:bCs/>
          <w:noProof/>
          <w:sz w:val="20"/>
          <w:szCs w:val="24"/>
        </w:rPr>
        <w:t>11</w:t>
      </w:r>
      <w:r w:rsidRPr="00AF3FAC">
        <w:rPr>
          <w:rFonts w:ascii="Arial" w:hAnsi="Arial" w:cs="Arial"/>
          <w:noProof/>
          <w:sz w:val="20"/>
          <w:szCs w:val="24"/>
        </w:rPr>
        <w:t>: e0144908.</w:t>
      </w:r>
    </w:p>
    <w:p w14:paraId="5A4D75A9"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sidRPr="00AF3FAC">
        <w:rPr>
          <w:rFonts w:ascii="Arial" w:hAnsi="Arial" w:cs="Arial"/>
          <w:noProof/>
          <w:sz w:val="20"/>
          <w:szCs w:val="24"/>
        </w:rPr>
        <w:t>4</w:t>
      </w:r>
      <w:r w:rsidRPr="00AF3FAC">
        <w:rPr>
          <w:rFonts w:ascii="Arial" w:hAnsi="Arial" w:cs="Arial"/>
          <w:noProof/>
          <w:sz w:val="20"/>
          <w:szCs w:val="24"/>
        </w:rPr>
        <w:tab/>
        <w:t xml:space="preserve">Reeves A, Gourtsoyannis Y, Basu S, McCoy D, McKee M, Stuckler D. Financing universal health coverage— Effects of alternative tax structures on public health systems: Cross-national modelling in 89 low-income and middle-income countries. </w:t>
      </w:r>
      <w:r w:rsidRPr="00AF3FAC">
        <w:rPr>
          <w:rFonts w:ascii="Arial" w:hAnsi="Arial" w:cs="Arial"/>
          <w:i/>
          <w:iCs/>
          <w:noProof/>
          <w:sz w:val="20"/>
          <w:szCs w:val="24"/>
        </w:rPr>
        <w:t>Lancet</w:t>
      </w:r>
      <w:r w:rsidRPr="00AF3FAC">
        <w:rPr>
          <w:rFonts w:ascii="Arial" w:hAnsi="Arial" w:cs="Arial"/>
          <w:noProof/>
          <w:sz w:val="20"/>
          <w:szCs w:val="24"/>
        </w:rPr>
        <w:t xml:space="preserve"> 2015; </w:t>
      </w:r>
      <w:r w:rsidRPr="00AF3FAC">
        <w:rPr>
          <w:rFonts w:ascii="Arial" w:hAnsi="Arial" w:cs="Arial"/>
          <w:b/>
          <w:bCs/>
          <w:noProof/>
          <w:sz w:val="20"/>
          <w:szCs w:val="24"/>
        </w:rPr>
        <w:t>386</w:t>
      </w:r>
      <w:r w:rsidRPr="00AF3FAC">
        <w:rPr>
          <w:rFonts w:ascii="Arial" w:hAnsi="Arial" w:cs="Arial"/>
          <w:noProof/>
          <w:sz w:val="20"/>
          <w:szCs w:val="24"/>
        </w:rPr>
        <w:t>: 274–80.</w:t>
      </w:r>
    </w:p>
    <w:p w14:paraId="68A7B486"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sidRPr="00AF3FAC">
        <w:rPr>
          <w:rFonts w:ascii="Arial" w:hAnsi="Arial" w:cs="Arial"/>
          <w:noProof/>
          <w:sz w:val="20"/>
          <w:szCs w:val="24"/>
        </w:rPr>
        <w:t>5</w:t>
      </w:r>
      <w:r w:rsidRPr="00AF3FAC">
        <w:rPr>
          <w:rFonts w:ascii="Arial" w:hAnsi="Arial" w:cs="Arial"/>
          <w:noProof/>
          <w:sz w:val="20"/>
          <w:szCs w:val="24"/>
        </w:rPr>
        <w:tab/>
        <w:t>Prichard W, Cobham A, Goodall A. The ICTD Government Revenue Dataset. 2014 https://www.wider.unu.edu/sites/default/files/Data/ICTD_GRD_User_Guide.pdf.</w:t>
      </w:r>
    </w:p>
    <w:p w14:paraId="04C57A9C"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sidRPr="00AF3FAC">
        <w:rPr>
          <w:rFonts w:ascii="Arial" w:hAnsi="Arial" w:cs="Arial"/>
          <w:noProof/>
          <w:sz w:val="20"/>
          <w:szCs w:val="24"/>
        </w:rPr>
        <w:t>6</w:t>
      </w:r>
      <w:r w:rsidRPr="00AF3FAC">
        <w:rPr>
          <w:rFonts w:ascii="Arial" w:hAnsi="Arial" w:cs="Arial"/>
          <w:noProof/>
          <w:sz w:val="20"/>
          <w:szCs w:val="24"/>
        </w:rPr>
        <w:tab/>
        <w:t>The World Bank. Databank - The World Bank. 2020. https://data.worldbank.org/ (accessed Dec 10, 2020).</w:t>
      </w:r>
    </w:p>
    <w:p w14:paraId="26FD64CD"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szCs w:val="24"/>
        </w:rPr>
      </w:pPr>
      <w:r w:rsidRPr="00AF3FAC">
        <w:rPr>
          <w:rFonts w:ascii="Arial" w:hAnsi="Arial" w:cs="Arial"/>
          <w:noProof/>
          <w:sz w:val="20"/>
          <w:szCs w:val="24"/>
        </w:rPr>
        <w:t>7</w:t>
      </w:r>
      <w:r w:rsidRPr="00AF3FAC">
        <w:rPr>
          <w:rFonts w:ascii="Arial" w:hAnsi="Arial" w:cs="Arial"/>
          <w:noProof/>
          <w:sz w:val="20"/>
          <w:szCs w:val="24"/>
        </w:rPr>
        <w:tab/>
        <w:t xml:space="preserve">Kaufmann D, Kraay A, Mastruzzi M. The Worldwide Governance Indicators Methodology and Analytical Issues. </w:t>
      </w:r>
      <w:r w:rsidRPr="00AF3FAC">
        <w:rPr>
          <w:rFonts w:ascii="Arial" w:hAnsi="Arial" w:cs="Arial"/>
          <w:i/>
          <w:iCs/>
          <w:noProof/>
          <w:sz w:val="20"/>
          <w:szCs w:val="24"/>
        </w:rPr>
        <w:t>Dev Res Group, World Bank</w:t>
      </w:r>
      <w:r w:rsidRPr="00AF3FAC">
        <w:rPr>
          <w:rFonts w:ascii="Arial" w:hAnsi="Arial" w:cs="Arial"/>
          <w:noProof/>
          <w:sz w:val="20"/>
          <w:szCs w:val="24"/>
        </w:rPr>
        <w:t xml:space="preserve"> 2010.</w:t>
      </w:r>
    </w:p>
    <w:p w14:paraId="6210D3CD" w14:textId="77777777" w:rsidR="00AF3FAC" w:rsidRPr="00AF3FAC" w:rsidRDefault="00AF3FAC" w:rsidP="00AF3FAC">
      <w:pPr>
        <w:widowControl w:val="0"/>
        <w:autoSpaceDE w:val="0"/>
        <w:autoSpaceDN w:val="0"/>
        <w:adjustRightInd w:val="0"/>
        <w:spacing w:line="240" w:lineRule="auto"/>
        <w:ind w:left="640" w:hanging="640"/>
        <w:rPr>
          <w:rFonts w:ascii="Arial" w:hAnsi="Arial" w:cs="Arial"/>
          <w:noProof/>
          <w:sz w:val="20"/>
        </w:rPr>
      </w:pPr>
      <w:r w:rsidRPr="00AF3FAC">
        <w:rPr>
          <w:rFonts w:ascii="Arial" w:hAnsi="Arial" w:cs="Arial"/>
          <w:noProof/>
          <w:sz w:val="20"/>
          <w:szCs w:val="24"/>
        </w:rPr>
        <w:t>8</w:t>
      </w:r>
      <w:r w:rsidRPr="00AF3FAC">
        <w:rPr>
          <w:rFonts w:ascii="Arial" w:hAnsi="Arial" w:cs="Arial"/>
          <w:noProof/>
          <w:sz w:val="20"/>
          <w:szCs w:val="24"/>
        </w:rPr>
        <w:tab/>
        <w:t>Kaufmann D, Aart Kraay. Worldwide Governance Indicators. 2020. https://info.worldbank.org/governance/wgi/ (accessed Nov 20, 2020).</w:t>
      </w:r>
    </w:p>
    <w:p w14:paraId="187AE706" w14:textId="59BED914" w:rsidR="00AF3FAC" w:rsidRPr="00BD7E5D" w:rsidRDefault="00AF3FAC" w:rsidP="002F71EF">
      <w:pPr>
        <w:rPr>
          <w:rFonts w:ascii="Arial" w:hAnsi="Arial" w:cs="Arial"/>
          <w:sz w:val="20"/>
          <w:szCs w:val="20"/>
        </w:rPr>
      </w:pPr>
      <w:r>
        <w:rPr>
          <w:rFonts w:ascii="Arial" w:hAnsi="Arial" w:cs="Arial"/>
          <w:sz w:val="20"/>
          <w:szCs w:val="20"/>
        </w:rPr>
        <w:fldChar w:fldCharType="end"/>
      </w:r>
    </w:p>
    <w:sectPr w:rsidR="00AF3FAC" w:rsidRPr="00BD7E5D">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BB211" w14:textId="77777777" w:rsidR="00CA0D46" w:rsidRDefault="00CA0D46" w:rsidP="006A5C93">
      <w:pPr>
        <w:spacing w:after="0" w:line="240" w:lineRule="auto"/>
      </w:pPr>
      <w:r>
        <w:separator/>
      </w:r>
    </w:p>
  </w:endnote>
  <w:endnote w:type="continuationSeparator" w:id="0">
    <w:p w14:paraId="204AA4D4" w14:textId="77777777" w:rsidR="00CA0D46" w:rsidRDefault="00CA0D46" w:rsidP="006A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587761"/>
      <w:docPartObj>
        <w:docPartGallery w:val="Page Numbers (Bottom of Page)"/>
        <w:docPartUnique/>
      </w:docPartObj>
    </w:sdtPr>
    <w:sdtEndPr>
      <w:rPr>
        <w:noProof/>
      </w:rPr>
    </w:sdtEndPr>
    <w:sdtContent>
      <w:p w14:paraId="5F53A83E" w14:textId="33F4A6C1" w:rsidR="006A5C93" w:rsidRDefault="006A5C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D18DDF" w14:textId="77777777" w:rsidR="006A5C93" w:rsidRDefault="006A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89791" w14:textId="77777777" w:rsidR="00CA0D46" w:rsidRDefault="00CA0D46" w:rsidP="006A5C93">
      <w:pPr>
        <w:spacing w:after="0" w:line="240" w:lineRule="auto"/>
      </w:pPr>
      <w:r>
        <w:separator/>
      </w:r>
    </w:p>
  </w:footnote>
  <w:footnote w:type="continuationSeparator" w:id="0">
    <w:p w14:paraId="3A2FF51C" w14:textId="77777777" w:rsidR="00CA0D46" w:rsidRDefault="00CA0D46" w:rsidP="006A5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18AE"/>
    <w:multiLevelType w:val="hybridMultilevel"/>
    <w:tmpl w:val="A784F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C432C"/>
    <w:multiLevelType w:val="hybridMultilevel"/>
    <w:tmpl w:val="7062D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C66C7"/>
    <w:multiLevelType w:val="hybridMultilevel"/>
    <w:tmpl w:val="C85AA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6843FF"/>
    <w:multiLevelType w:val="hybridMultilevel"/>
    <w:tmpl w:val="A784F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C75E0"/>
    <w:multiLevelType w:val="hybridMultilevel"/>
    <w:tmpl w:val="6F265EE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25314"/>
    <w:multiLevelType w:val="multilevel"/>
    <w:tmpl w:val="E16A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7124D"/>
    <w:multiLevelType w:val="multilevel"/>
    <w:tmpl w:val="8E60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DB762E"/>
    <w:multiLevelType w:val="multilevel"/>
    <w:tmpl w:val="19620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4D0307"/>
    <w:multiLevelType w:val="multilevel"/>
    <w:tmpl w:val="9CC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D4585"/>
    <w:multiLevelType w:val="multilevel"/>
    <w:tmpl w:val="7424F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F334E"/>
    <w:multiLevelType w:val="hybridMultilevel"/>
    <w:tmpl w:val="E80A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
  </w:num>
  <w:num w:numId="7">
    <w:abstractNumId w:val="3"/>
  </w:num>
  <w:num w:numId="8">
    <w:abstractNumId w:val="4"/>
  </w:num>
  <w:num w:numId="9">
    <w:abstractNumId w:val="5"/>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NDAzM7Y0M7c0MbJQ0lEKTi0uzszPAykwrQUAcEUzCSwAAAA="/>
  </w:docVars>
  <w:rsids>
    <w:rsidRoot w:val="00CA2B6E"/>
    <w:rsid w:val="000023FB"/>
    <w:rsid w:val="000066AC"/>
    <w:rsid w:val="00007AB2"/>
    <w:rsid w:val="000159BF"/>
    <w:rsid w:val="000201CE"/>
    <w:rsid w:val="000204B6"/>
    <w:rsid w:val="00023C6F"/>
    <w:rsid w:val="00032C19"/>
    <w:rsid w:val="00033F44"/>
    <w:rsid w:val="000405B3"/>
    <w:rsid w:val="00046D13"/>
    <w:rsid w:val="00053D2E"/>
    <w:rsid w:val="000600D1"/>
    <w:rsid w:val="00072C4E"/>
    <w:rsid w:val="00086AB7"/>
    <w:rsid w:val="000942F8"/>
    <w:rsid w:val="000A6FBA"/>
    <w:rsid w:val="000B41C4"/>
    <w:rsid w:val="000C26EE"/>
    <w:rsid w:val="000D731B"/>
    <w:rsid w:val="000E773B"/>
    <w:rsid w:val="000F04D3"/>
    <w:rsid w:val="000F2DCE"/>
    <w:rsid w:val="000F5D31"/>
    <w:rsid w:val="000F77DB"/>
    <w:rsid w:val="00112082"/>
    <w:rsid w:val="00116D50"/>
    <w:rsid w:val="00117313"/>
    <w:rsid w:val="00121AE7"/>
    <w:rsid w:val="00126262"/>
    <w:rsid w:val="00127B02"/>
    <w:rsid w:val="001317B8"/>
    <w:rsid w:val="00131F9B"/>
    <w:rsid w:val="0013669A"/>
    <w:rsid w:val="00136EBA"/>
    <w:rsid w:val="00140AD7"/>
    <w:rsid w:val="00140C29"/>
    <w:rsid w:val="00141237"/>
    <w:rsid w:val="0014408A"/>
    <w:rsid w:val="001506A5"/>
    <w:rsid w:val="001534A5"/>
    <w:rsid w:val="00154E62"/>
    <w:rsid w:val="00166DAA"/>
    <w:rsid w:val="00183963"/>
    <w:rsid w:val="00185F09"/>
    <w:rsid w:val="00191E0B"/>
    <w:rsid w:val="00192231"/>
    <w:rsid w:val="001923EB"/>
    <w:rsid w:val="00194240"/>
    <w:rsid w:val="00195C2A"/>
    <w:rsid w:val="00196CAD"/>
    <w:rsid w:val="00197AE1"/>
    <w:rsid w:val="001A56D3"/>
    <w:rsid w:val="001B0539"/>
    <w:rsid w:val="001B20AD"/>
    <w:rsid w:val="001C386E"/>
    <w:rsid w:val="001C669C"/>
    <w:rsid w:val="001D18C2"/>
    <w:rsid w:val="001D50FD"/>
    <w:rsid w:val="001E2BF6"/>
    <w:rsid w:val="001E3569"/>
    <w:rsid w:val="001F0A17"/>
    <w:rsid w:val="00202DC5"/>
    <w:rsid w:val="00205AE7"/>
    <w:rsid w:val="00216480"/>
    <w:rsid w:val="00216CF5"/>
    <w:rsid w:val="0021707D"/>
    <w:rsid w:val="00217A9A"/>
    <w:rsid w:val="0022408F"/>
    <w:rsid w:val="00242334"/>
    <w:rsid w:val="002520BC"/>
    <w:rsid w:val="00255AAC"/>
    <w:rsid w:val="00267D9D"/>
    <w:rsid w:val="00272CFC"/>
    <w:rsid w:val="00275C9C"/>
    <w:rsid w:val="0028488C"/>
    <w:rsid w:val="00295E43"/>
    <w:rsid w:val="002A3AB7"/>
    <w:rsid w:val="002A41C5"/>
    <w:rsid w:val="002B1212"/>
    <w:rsid w:val="002B2B6E"/>
    <w:rsid w:val="002B53B5"/>
    <w:rsid w:val="002C152E"/>
    <w:rsid w:val="002C74F8"/>
    <w:rsid w:val="002E6D8B"/>
    <w:rsid w:val="002F1831"/>
    <w:rsid w:val="002F5889"/>
    <w:rsid w:val="002F6977"/>
    <w:rsid w:val="002F71EF"/>
    <w:rsid w:val="00301FCB"/>
    <w:rsid w:val="0030337F"/>
    <w:rsid w:val="00303B04"/>
    <w:rsid w:val="00304564"/>
    <w:rsid w:val="00316232"/>
    <w:rsid w:val="00327405"/>
    <w:rsid w:val="003303BD"/>
    <w:rsid w:val="00330600"/>
    <w:rsid w:val="0033483D"/>
    <w:rsid w:val="003416D3"/>
    <w:rsid w:val="00347E98"/>
    <w:rsid w:val="003621C9"/>
    <w:rsid w:val="003626C2"/>
    <w:rsid w:val="003712BD"/>
    <w:rsid w:val="00387BA9"/>
    <w:rsid w:val="003968C1"/>
    <w:rsid w:val="003B14DE"/>
    <w:rsid w:val="003B6E34"/>
    <w:rsid w:val="003C1F36"/>
    <w:rsid w:val="003C2BA5"/>
    <w:rsid w:val="003D4A35"/>
    <w:rsid w:val="003D77AB"/>
    <w:rsid w:val="003E20E1"/>
    <w:rsid w:val="003F142A"/>
    <w:rsid w:val="003F2054"/>
    <w:rsid w:val="003F2D85"/>
    <w:rsid w:val="003F461C"/>
    <w:rsid w:val="003F77D6"/>
    <w:rsid w:val="00400F0D"/>
    <w:rsid w:val="004027B2"/>
    <w:rsid w:val="00406127"/>
    <w:rsid w:val="004068D4"/>
    <w:rsid w:val="00411307"/>
    <w:rsid w:val="0041693A"/>
    <w:rsid w:val="004172D5"/>
    <w:rsid w:val="004172DB"/>
    <w:rsid w:val="004173A6"/>
    <w:rsid w:val="00422B17"/>
    <w:rsid w:val="00423DCF"/>
    <w:rsid w:val="00425C95"/>
    <w:rsid w:val="004264FB"/>
    <w:rsid w:val="00430EFA"/>
    <w:rsid w:val="004567C0"/>
    <w:rsid w:val="0046045B"/>
    <w:rsid w:val="004606BF"/>
    <w:rsid w:val="00461433"/>
    <w:rsid w:val="0046298B"/>
    <w:rsid w:val="00462E45"/>
    <w:rsid w:val="00463434"/>
    <w:rsid w:val="0047561B"/>
    <w:rsid w:val="00475CC8"/>
    <w:rsid w:val="00477515"/>
    <w:rsid w:val="0048449D"/>
    <w:rsid w:val="00490364"/>
    <w:rsid w:val="004B3A75"/>
    <w:rsid w:val="004C15C5"/>
    <w:rsid w:val="004D3620"/>
    <w:rsid w:val="004D42FD"/>
    <w:rsid w:val="004D4DD7"/>
    <w:rsid w:val="004E1C8B"/>
    <w:rsid w:val="004F42DE"/>
    <w:rsid w:val="005040D4"/>
    <w:rsid w:val="0050521C"/>
    <w:rsid w:val="00506CD6"/>
    <w:rsid w:val="00513E22"/>
    <w:rsid w:val="005251D9"/>
    <w:rsid w:val="0052714D"/>
    <w:rsid w:val="005324BF"/>
    <w:rsid w:val="005434FF"/>
    <w:rsid w:val="005438EB"/>
    <w:rsid w:val="00544E2E"/>
    <w:rsid w:val="005512EA"/>
    <w:rsid w:val="0055141E"/>
    <w:rsid w:val="0055166B"/>
    <w:rsid w:val="00553B49"/>
    <w:rsid w:val="00561907"/>
    <w:rsid w:val="00561CBE"/>
    <w:rsid w:val="00563EAA"/>
    <w:rsid w:val="005A0A2B"/>
    <w:rsid w:val="005A2069"/>
    <w:rsid w:val="005A51DA"/>
    <w:rsid w:val="005A56C4"/>
    <w:rsid w:val="005A7685"/>
    <w:rsid w:val="005F00F1"/>
    <w:rsid w:val="006066A9"/>
    <w:rsid w:val="006070A0"/>
    <w:rsid w:val="00607B4F"/>
    <w:rsid w:val="00610D06"/>
    <w:rsid w:val="00613733"/>
    <w:rsid w:val="006218AB"/>
    <w:rsid w:val="00622C01"/>
    <w:rsid w:val="00624D6F"/>
    <w:rsid w:val="00627B34"/>
    <w:rsid w:val="00633A82"/>
    <w:rsid w:val="00633C78"/>
    <w:rsid w:val="0063559F"/>
    <w:rsid w:val="00636253"/>
    <w:rsid w:val="006372F6"/>
    <w:rsid w:val="0064066E"/>
    <w:rsid w:val="00641393"/>
    <w:rsid w:val="00646118"/>
    <w:rsid w:val="00647566"/>
    <w:rsid w:val="006523D7"/>
    <w:rsid w:val="00652F1A"/>
    <w:rsid w:val="00653263"/>
    <w:rsid w:val="00653B21"/>
    <w:rsid w:val="00656005"/>
    <w:rsid w:val="00660338"/>
    <w:rsid w:val="006617E7"/>
    <w:rsid w:val="006660B7"/>
    <w:rsid w:val="0066701B"/>
    <w:rsid w:val="00667709"/>
    <w:rsid w:val="00670B85"/>
    <w:rsid w:val="006803C3"/>
    <w:rsid w:val="00683BF4"/>
    <w:rsid w:val="006877AC"/>
    <w:rsid w:val="00687E5D"/>
    <w:rsid w:val="00691097"/>
    <w:rsid w:val="00693486"/>
    <w:rsid w:val="006A1605"/>
    <w:rsid w:val="006A52A6"/>
    <w:rsid w:val="006A5C93"/>
    <w:rsid w:val="006A7A7B"/>
    <w:rsid w:val="006B0F6B"/>
    <w:rsid w:val="006B2B8C"/>
    <w:rsid w:val="006B3291"/>
    <w:rsid w:val="006B505F"/>
    <w:rsid w:val="006C381B"/>
    <w:rsid w:val="006C6CFD"/>
    <w:rsid w:val="006E43AE"/>
    <w:rsid w:val="006E4FE2"/>
    <w:rsid w:val="006F03E6"/>
    <w:rsid w:val="006F26AC"/>
    <w:rsid w:val="00700FD0"/>
    <w:rsid w:val="00701CEE"/>
    <w:rsid w:val="00704BF6"/>
    <w:rsid w:val="00711096"/>
    <w:rsid w:val="00713899"/>
    <w:rsid w:val="007266B7"/>
    <w:rsid w:val="007406AE"/>
    <w:rsid w:val="00743241"/>
    <w:rsid w:val="00745FA7"/>
    <w:rsid w:val="007534B7"/>
    <w:rsid w:val="0075570D"/>
    <w:rsid w:val="00755A9E"/>
    <w:rsid w:val="007633DD"/>
    <w:rsid w:val="0076608E"/>
    <w:rsid w:val="00774817"/>
    <w:rsid w:val="00775C2F"/>
    <w:rsid w:val="00777CB6"/>
    <w:rsid w:val="00792825"/>
    <w:rsid w:val="007973A8"/>
    <w:rsid w:val="007A3782"/>
    <w:rsid w:val="007B07C6"/>
    <w:rsid w:val="007B6E2D"/>
    <w:rsid w:val="007D5C08"/>
    <w:rsid w:val="007D7639"/>
    <w:rsid w:val="007E0D17"/>
    <w:rsid w:val="007E113F"/>
    <w:rsid w:val="007E378A"/>
    <w:rsid w:val="007F581A"/>
    <w:rsid w:val="007F6785"/>
    <w:rsid w:val="007F7384"/>
    <w:rsid w:val="00803CEB"/>
    <w:rsid w:val="00805ABF"/>
    <w:rsid w:val="00813EFC"/>
    <w:rsid w:val="00814D5F"/>
    <w:rsid w:val="0081637F"/>
    <w:rsid w:val="008373EC"/>
    <w:rsid w:val="0084324F"/>
    <w:rsid w:val="008509B8"/>
    <w:rsid w:val="008516D2"/>
    <w:rsid w:val="008628FD"/>
    <w:rsid w:val="00865C5A"/>
    <w:rsid w:val="0086722A"/>
    <w:rsid w:val="0087047E"/>
    <w:rsid w:val="008739D7"/>
    <w:rsid w:val="00880052"/>
    <w:rsid w:val="00881C9C"/>
    <w:rsid w:val="008822C9"/>
    <w:rsid w:val="00887E70"/>
    <w:rsid w:val="008A4F2C"/>
    <w:rsid w:val="008A62A7"/>
    <w:rsid w:val="008A72E9"/>
    <w:rsid w:val="008B0E07"/>
    <w:rsid w:val="008B46A3"/>
    <w:rsid w:val="008B5033"/>
    <w:rsid w:val="008B7AAE"/>
    <w:rsid w:val="008C0AE0"/>
    <w:rsid w:val="008C1BEA"/>
    <w:rsid w:val="008D2F18"/>
    <w:rsid w:val="008D3140"/>
    <w:rsid w:val="008D6AEB"/>
    <w:rsid w:val="008D799B"/>
    <w:rsid w:val="008E5255"/>
    <w:rsid w:val="008F1192"/>
    <w:rsid w:val="00902088"/>
    <w:rsid w:val="00902DB0"/>
    <w:rsid w:val="00905479"/>
    <w:rsid w:val="00906E02"/>
    <w:rsid w:val="00907A97"/>
    <w:rsid w:val="0091118F"/>
    <w:rsid w:val="00914DC2"/>
    <w:rsid w:val="00923D11"/>
    <w:rsid w:val="00924602"/>
    <w:rsid w:val="00930C35"/>
    <w:rsid w:val="0093187A"/>
    <w:rsid w:val="00932914"/>
    <w:rsid w:val="00933A0F"/>
    <w:rsid w:val="00933CE0"/>
    <w:rsid w:val="00943DBE"/>
    <w:rsid w:val="009507F4"/>
    <w:rsid w:val="00953E06"/>
    <w:rsid w:val="0095467B"/>
    <w:rsid w:val="00960603"/>
    <w:rsid w:val="00961C01"/>
    <w:rsid w:val="0096793D"/>
    <w:rsid w:val="00973DB0"/>
    <w:rsid w:val="00974F76"/>
    <w:rsid w:val="00984243"/>
    <w:rsid w:val="009851E3"/>
    <w:rsid w:val="00986D8F"/>
    <w:rsid w:val="009A10FB"/>
    <w:rsid w:val="009A1C52"/>
    <w:rsid w:val="009B0B59"/>
    <w:rsid w:val="009C2C90"/>
    <w:rsid w:val="009C37FD"/>
    <w:rsid w:val="009C3F2D"/>
    <w:rsid w:val="009C564A"/>
    <w:rsid w:val="009C58A2"/>
    <w:rsid w:val="009D2362"/>
    <w:rsid w:val="009E2BD6"/>
    <w:rsid w:val="009F32F7"/>
    <w:rsid w:val="009F3B83"/>
    <w:rsid w:val="009F6A81"/>
    <w:rsid w:val="00A0290F"/>
    <w:rsid w:val="00A03D79"/>
    <w:rsid w:val="00A05F0D"/>
    <w:rsid w:val="00A07698"/>
    <w:rsid w:val="00A100BA"/>
    <w:rsid w:val="00A1177D"/>
    <w:rsid w:val="00A16265"/>
    <w:rsid w:val="00A17A8D"/>
    <w:rsid w:val="00A23142"/>
    <w:rsid w:val="00A254D3"/>
    <w:rsid w:val="00A321CA"/>
    <w:rsid w:val="00A37218"/>
    <w:rsid w:val="00A41A0C"/>
    <w:rsid w:val="00A43E59"/>
    <w:rsid w:val="00A51E43"/>
    <w:rsid w:val="00A55CAE"/>
    <w:rsid w:val="00A56D2F"/>
    <w:rsid w:val="00A6426F"/>
    <w:rsid w:val="00A73ED0"/>
    <w:rsid w:val="00A7547D"/>
    <w:rsid w:val="00A77549"/>
    <w:rsid w:val="00A801DC"/>
    <w:rsid w:val="00A80F38"/>
    <w:rsid w:val="00A87D4A"/>
    <w:rsid w:val="00A956E0"/>
    <w:rsid w:val="00AA09AD"/>
    <w:rsid w:val="00AA28FE"/>
    <w:rsid w:val="00AB3952"/>
    <w:rsid w:val="00AC0779"/>
    <w:rsid w:val="00AD4DB3"/>
    <w:rsid w:val="00AE06C6"/>
    <w:rsid w:val="00AE0CD3"/>
    <w:rsid w:val="00AE11AD"/>
    <w:rsid w:val="00AE3D18"/>
    <w:rsid w:val="00AF3FAC"/>
    <w:rsid w:val="00AF5804"/>
    <w:rsid w:val="00B03253"/>
    <w:rsid w:val="00B077EC"/>
    <w:rsid w:val="00B105E9"/>
    <w:rsid w:val="00B1108B"/>
    <w:rsid w:val="00B170FE"/>
    <w:rsid w:val="00B25378"/>
    <w:rsid w:val="00B34F37"/>
    <w:rsid w:val="00B37CD1"/>
    <w:rsid w:val="00B42AD6"/>
    <w:rsid w:val="00B46A87"/>
    <w:rsid w:val="00B47C31"/>
    <w:rsid w:val="00B5065C"/>
    <w:rsid w:val="00B541E5"/>
    <w:rsid w:val="00B62CDC"/>
    <w:rsid w:val="00B62E8A"/>
    <w:rsid w:val="00B65B64"/>
    <w:rsid w:val="00B7155C"/>
    <w:rsid w:val="00B769E8"/>
    <w:rsid w:val="00B80C1D"/>
    <w:rsid w:val="00B80EB5"/>
    <w:rsid w:val="00B933C6"/>
    <w:rsid w:val="00B93D73"/>
    <w:rsid w:val="00B95C68"/>
    <w:rsid w:val="00B969BB"/>
    <w:rsid w:val="00B97D11"/>
    <w:rsid w:val="00BA6F82"/>
    <w:rsid w:val="00BA7742"/>
    <w:rsid w:val="00BB017D"/>
    <w:rsid w:val="00BB05F7"/>
    <w:rsid w:val="00BB307A"/>
    <w:rsid w:val="00BC0589"/>
    <w:rsid w:val="00BC137F"/>
    <w:rsid w:val="00BC483C"/>
    <w:rsid w:val="00BD0556"/>
    <w:rsid w:val="00BD0D00"/>
    <w:rsid w:val="00BD2846"/>
    <w:rsid w:val="00BD50FA"/>
    <w:rsid w:val="00BD7E5D"/>
    <w:rsid w:val="00BE0421"/>
    <w:rsid w:val="00BE5CF0"/>
    <w:rsid w:val="00BE69D6"/>
    <w:rsid w:val="00BF50EB"/>
    <w:rsid w:val="00C06C8C"/>
    <w:rsid w:val="00C079ED"/>
    <w:rsid w:val="00C14997"/>
    <w:rsid w:val="00C2540C"/>
    <w:rsid w:val="00C275EC"/>
    <w:rsid w:val="00C33412"/>
    <w:rsid w:val="00C33ABC"/>
    <w:rsid w:val="00C34ACD"/>
    <w:rsid w:val="00C40C68"/>
    <w:rsid w:val="00C41389"/>
    <w:rsid w:val="00C41D90"/>
    <w:rsid w:val="00C42E3E"/>
    <w:rsid w:val="00C50D8A"/>
    <w:rsid w:val="00C51FAA"/>
    <w:rsid w:val="00C52FFB"/>
    <w:rsid w:val="00C54CF0"/>
    <w:rsid w:val="00C60531"/>
    <w:rsid w:val="00C62E81"/>
    <w:rsid w:val="00C66BAA"/>
    <w:rsid w:val="00C71A2D"/>
    <w:rsid w:val="00C80199"/>
    <w:rsid w:val="00C8355B"/>
    <w:rsid w:val="00C8388C"/>
    <w:rsid w:val="00C941FA"/>
    <w:rsid w:val="00C97BD7"/>
    <w:rsid w:val="00CA02B4"/>
    <w:rsid w:val="00CA0D46"/>
    <w:rsid w:val="00CA2B6E"/>
    <w:rsid w:val="00CA53D7"/>
    <w:rsid w:val="00CB3CE3"/>
    <w:rsid w:val="00CC2604"/>
    <w:rsid w:val="00CC28A2"/>
    <w:rsid w:val="00CC5B10"/>
    <w:rsid w:val="00CC5FB5"/>
    <w:rsid w:val="00CE3A0E"/>
    <w:rsid w:val="00CE4C5D"/>
    <w:rsid w:val="00CE5F8A"/>
    <w:rsid w:val="00CE6ABA"/>
    <w:rsid w:val="00CE735B"/>
    <w:rsid w:val="00CF2A37"/>
    <w:rsid w:val="00CF3790"/>
    <w:rsid w:val="00CF3D13"/>
    <w:rsid w:val="00CF7F4F"/>
    <w:rsid w:val="00D20F3B"/>
    <w:rsid w:val="00D21F20"/>
    <w:rsid w:val="00D2591B"/>
    <w:rsid w:val="00D30D98"/>
    <w:rsid w:val="00D328FE"/>
    <w:rsid w:val="00D372B8"/>
    <w:rsid w:val="00D40113"/>
    <w:rsid w:val="00D435EA"/>
    <w:rsid w:val="00D55599"/>
    <w:rsid w:val="00D6314B"/>
    <w:rsid w:val="00D65C02"/>
    <w:rsid w:val="00D66211"/>
    <w:rsid w:val="00D708EB"/>
    <w:rsid w:val="00D7547B"/>
    <w:rsid w:val="00D902FE"/>
    <w:rsid w:val="00D90539"/>
    <w:rsid w:val="00DA4C91"/>
    <w:rsid w:val="00DA67C1"/>
    <w:rsid w:val="00DB24C1"/>
    <w:rsid w:val="00DB57E3"/>
    <w:rsid w:val="00DC0BB3"/>
    <w:rsid w:val="00DC6D1B"/>
    <w:rsid w:val="00DC77D7"/>
    <w:rsid w:val="00DD0D3F"/>
    <w:rsid w:val="00DE470F"/>
    <w:rsid w:val="00DE4F17"/>
    <w:rsid w:val="00DE7A69"/>
    <w:rsid w:val="00DF100B"/>
    <w:rsid w:val="00DF2520"/>
    <w:rsid w:val="00DF3955"/>
    <w:rsid w:val="00E10730"/>
    <w:rsid w:val="00E10D28"/>
    <w:rsid w:val="00E16314"/>
    <w:rsid w:val="00E3343E"/>
    <w:rsid w:val="00E4279D"/>
    <w:rsid w:val="00E4286D"/>
    <w:rsid w:val="00E42DCF"/>
    <w:rsid w:val="00E43317"/>
    <w:rsid w:val="00E50B9F"/>
    <w:rsid w:val="00E55F5C"/>
    <w:rsid w:val="00E61206"/>
    <w:rsid w:val="00E660B6"/>
    <w:rsid w:val="00E70509"/>
    <w:rsid w:val="00E74959"/>
    <w:rsid w:val="00E81369"/>
    <w:rsid w:val="00E84943"/>
    <w:rsid w:val="00E96357"/>
    <w:rsid w:val="00EA0C09"/>
    <w:rsid w:val="00EA2B80"/>
    <w:rsid w:val="00EB32C2"/>
    <w:rsid w:val="00EB42BD"/>
    <w:rsid w:val="00EC0774"/>
    <w:rsid w:val="00EC2B2E"/>
    <w:rsid w:val="00EC2B50"/>
    <w:rsid w:val="00EC4518"/>
    <w:rsid w:val="00EC5E52"/>
    <w:rsid w:val="00ED1549"/>
    <w:rsid w:val="00EE1817"/>
    <w:rsid w:val="00EF788B"/>
    <w:rsid w:val="00F00517"/>
    <w:rsid w:val="00F0485D"/>
    <w:rsid w:val="00F04E74"/>
    <w:rsid w:val="00F065AD"/>
    <w:rsid w:val="00F155B8"/>
    <w:rsid w:val="00F20527"/>
    <w:rsid w:val="00F23800"/>
    <w:rsid w:val="00F35946"/>
    <w:rsid w:val="00F4301C"/>
    <w:rsid w:val="00F45981"/>
    <w:rsid w:val="00F538DE"/>
    <w:rsid w:val="00F53AA2"/>
    <w:rsid w:val="00F71DED"/>
    <w:rsid w:val="00F76D99"/>
    <w:rsid w:val="00F829CB"/>
    <w:rsid w:val="00F85515"/>
    <w:rsid w:val="00F939BA"/>
    <w:rsid w:val="00F960D2"/>
    <w:rsid w:val="00FA6B9A"/>
    <w:rsid w:val="00FB57B3"/>
    <w:rsid w:val="00FB5858"/>
    <w:rsid w:val="00FC34E1"/>
    <w:rsid w:val="00FC3FF4"/>
    <w:rsid w:val="00FC7CCF"/>
    <w:rsid w:val="00FE0373"/>
    <w:rsid w:val="00FF18B8"/>
    <w:rsid w:val="00FF4524"/>
    <w:rsid w:val="00FF59BE"/>
    <w:rsid w:val="00FF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1F0D7"/>
  <w15:chartTrackingRefBased/>
  <w15:docId w15:val="{388B9FC4-744B-48E9-9455-0B1EA5B2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5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231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A23142"/>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C60531"/>
    <w:pPr>
      <w:spacing w:after="200" w:line="276" w:lineRule="auto"/>
      <w:ind w:left="720"/>
      <w:contextualSpacing/>
    </w:pPr>
  </w:style>
  <w:style w:type="character" w:styleId="CommentReference">
    <w:name w:val="annotation reference"/>
    <w:basedOn w:val="DefaultParagraphFont"/>
    <w:uiPriority w:val="99"/>
    <w:semiHidden/>
    <w:unhideWhenUsed/>
    <w:rsid w:val="00C60531"/>
    <w:rPr>
      <w:sz w:val="16"/>
      <w:szCs w:val="16"/>
    </w:rPr>
  </w:style>
  <w:style w:type="character" w:styleId="Strong">
    <w:name w:val="Strong"/>
    <w:basedOn w:val="DefaultParagraphFont"/>
    <w:uiPriority w:val="22"/>
    <w:qFormat/>
    <w:rsid w:val="00745FA7"/>
    <w:rPr>
      <w:b/>
      <w:bCs/>
    </w:rPr>
  </w:style>
  <w:style w:type="paragraph" w:customStyle="1" w:styleId="Default">
    <w:name w:val="Default"/>
    <w:rsid w:val="00E16314"/>
    <w:pPr>
      <w:autoSpaceDE w:val="0"/>
      <w:autoSpaceDN w:val="0"/>
      <w:adjustRightInd w:val="0"/>
      <w:spacing w:after="0" w:line="240" w:lineRule="auto"/>
    </w:pPr>
    <w:rPr>
      <w:rFonts w:ascii="Arial" w:hAnsi="Arial" w:cs="Arial"/>
      <w:color w:val="000000"/>
      <w:sz w:val="24"/>
      <w:szCs w:val="24"/>
    </w:rPr>
  </w:style>
  <w:style w:type="paragraph" w:customStyle="1" w:styleId="c-author-listitem">
    <w:name w:val="c-author-list__item"/>
    <w:basedOn w:val="Normal"/>
    <w:rsid w:val="001E35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3569"/>
    <w:rPr>
      <w:color w:val="0000FF"/>
      <w:u w:val="single"/>
    </w:rPr>
  </w:style>
  <w:style w:type="paragraph" w:customStyle="1" w:styleId="paragraph">
    <w:name w:val="paragraph"/>
    <w:basedOn w:val="Normal"/>
    <w:rsid w:val="00EE18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1817"/>
  </w:style>
  <w:style w:type="character" w:customStyle="1" w:styleId="eop">
    <w:name w:val="eop"/>
    <w:basedOn w:val="DefaultParagraphFont"/>
    <w:rsid w:val="00EE1817"/>
  </w:style>
  <w:style w:type="table" w:styleId="TableGrid">
    <w:name w:val="Table Grid"/>
    <w:basedOn w:val="TableNormal"/>
    <w:uiPriority w:val="39"/>
    <w:unhideWhenUsed/>
    <w:rsid w:val="0016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vyear">
    <w:name w:val="prevyear"/>
    <w:basedOn w:val="DefaultParagraphFont"/>
    <w:rsid w:val="00166DAA"/>
  </w:style>
  <w:style w:type="paragraph" w:styleId="Header">
    <w:name w:val="header"/>
    <w:basedOn w:val="Normal"/>
    <w:link w:val="HeaderChar"/>
    <w:uiPriority w:val="99"/>
    <w:unhideWhenUsed/>
    <w:rsid w:val="006A5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93"/>
  </w:style>
  <w:style w:type="paragraph" w:styleId="Footer">
    <w:name w:val="footer"/>
    <w:basedOn w:val="Normal"/>
    <w:link w:val="FooterChar"/>
    <w:uiPriority w:val="99"/>
    <w:unhideWhenUsed/>
    <w:rsid w:val="006A5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93"/>
  </w:style>
  <w:style w:type="character" w:styleId="UnresolvedMention">
    <w:name w:val="Unresolved Mention"/>
    <w:basedOn w:val="DefaultParagraphFont"/>
    <w:uiPriority w:val="99"/>
    <w:semiHidden/>
    <w:unhideWhenUsed/>
    <w:rsid w:val="00670B85"/>
    <w:rPr>
      <w:color w:val="605E5C"/>
      <w:shd w:val="clear" w:color="auto" w:fill="E1DFDD"/>
    </w:rPr>
  </w:style>
  <w:style w:type="character" w:customStyle="1" w:styleId="Heading1Char">
    <w:name w:val="Heading 1 Char"/>
    <w:basedOn w:val="DefaultParagraphFont"/>
    <w:link w:val="Heading1"/>
    <w:uiPriority w:val="9"/>
    <w:rsid w:val="003045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50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82701">
      <w:bodyDiv w:val="1"/>
      <w:marLeft w:val="0"/>
      <w:marRight w:val="0"/>
      <w:marTop w:val="0"/>
      <w:marBottom w:val="0"/>
      <w:divBdr>
        <w:top w:val="none" w:sz="0" w:space="0" w:color="auto"/>
        <w:left w:val="none" w:sz="0" w:space="0" w:color="auto"/>
        <w:bottom w:val="none" w:sz="0" w:space="0" w:color="auto"/>
        <w:right w:val="none" w:sz="0" w:space="0" w:color="auto"/>
      </w:divBdr>
    </w:div>
    <w:div w:id="82576265">
      <w:bodyDiv w:val="1"/>
      <w:marLeft w:val="0"/>
      <w:marRight w:val="0"/>
      <w:marTop w:val="0"/>
      <w:marBottom w:val="0"/>
      <w:divBdr>
        <w:top w:val="none" w:sz="0" w:space="0" w:color="auto"/>
        <w:left w:val="none" w:sz="0" w:space="0" w:color="auto"/>
        <w:bottom w:val="none" w:sz="0" w:space="0" w:color="auto"/>
        <w:right w:val="none" w:sz="0" w:space="0" w:color="auto"/>
      </w:divBdr>
      <w:divsChild>
        <w:div w:id="250510238">
          <w:marLeft w:val="0"/>
          <w:marRight w:val="0"/>
          <w:marTop w:val="0"/>
          <w:marBottom w:val="0"/>
          <w:divBdr>
            <w:top w:val="none" w:sz="0" w:space="0" w:color="auto"/>
            <w:left w:val="none" w:sz="0" w:space="0" w:color="auto"/>
            <w:bottom w:val="none" w:sz="0" w:space="0" w:color="auto"/>
            <w:right w:val="none" w:sz="0" w:space="0" w:color="auto"/>
          </w:divBdr>
        </w:div>
        <w:div w:id="250092239">
          <w:marLeft w:val="0"/>
          <w:marRight w:val="0"/>
          <w:marTop w:val="0"/>
          <w:marBottom w:val="0"/>
          <w:divBdr>
            <w:top w:val="none" w:sz="0" w:space="0" w:color="auto"/>
            <w:left w:val="none" w:sz="0" w:space="0" w:color="auto"/>
            <w:bottom w:val="none" w:sz="0" w:space="0" w:color="auto"/>
            <w:right w:val="none" w:sz="0" w:space="0" w:color="auto"/>
          </w:divBdr>
        </w:div>
        <w:div w:id="193661439">
          <w:marLeft w:val="0"/>
          <w:marRight w:val="0"/>
          <w:marTop w:val="0"/>
          <w:marBottom w:val="0"/>
          <w:divBdr>
            <w:top w:val="none" w:sz="0" w:space="0" w:color="auto"/>
            <w:left w:val="none" w:sz="0" w:space="0" w:color="auto"/>
            <w:bottom w:val="none" w:sz="0" w:space="0" w:color="auto"/>
            <w:right w:val="none" w:sz="0" w:space="0" w:color="auto"/>
          </w:divBdr>
        </w:div>
      </w:divsChild>
    </w:div>
    <w:div w:id="216287493">
      <w:bodyDiv w:val="1"/>
      <w:marLeft w:val="0"/>
      <w:marRight w:val="0"/>
      <w:marTop w:val="0"/>
      <w:marBottom w:val="0"/>
      <w:divBdr>
        <w:top w:val="none" w:sz="0" w:space="0" w:color="auto"/>
        <w:left w:val="none" w:sz="0" w:space="0" w:color="auto"/>
        <w:bottom w:val="none" w:sz="0" w:space="0" w:color="auto"/>
        <w:right w:val="none" w:sz="0" w:space="0" w:color="auto"/>
      </w:divBdr>
    </w:div>
    <w:div w:id="300617359">
      <w:bodyDiv w:val="1"/>
      <w:marLeft w:val="0"/>
      <w:marRight w:val="0"/>
      <w:marTop w:val="0"/>
      <w:marBottom w:val="0"/>
      <w:divBdr>
        <w:top w:val="none" w:sz="0" w:space="0" w:color="auto"/>
        <w:left w:val="none" w:sz="0" w:space="0" w:color="auto"/>
        <w:bottom w:val="none" w:sz="0" w:space="0" w:color="auto"/>
        <w:right w:val="none" w:sz="0" w:space="0" w:color="auto"/>
      </w:divBdr>
    </w:div>
    <w:div w:id="423378729">
      <w:bodyDiv w:val="1"/>
      <w:marLeft w:val="0"/>
      <w:marRight w:val="0"/>
      <w:marTop w:val="0"/>
      <w:marBottom w:val="0"/>
      <w:divBdr>
        <w:top w:val="none" w:sz="0" w:space="0" w:color="auto"/>
        <w:left w:val="none" w:sz="0" w:space="0" w:color="auto"/>
        <w:bottom w:val="none" w:sz="0" w:space="0" w:color="auto"/>
        <w:right w:val="none" w:sz="0" w:space="0" w:color="auto"/>
      </w:divBdr>
    </w:div>
    <w:div w:id="497044089">
      <w:bodyDiv w:val="1"/>
      <w:marLeft w:val="0"/>
      <w:marRight w:val="0"/>
      <w:marTop w:val="0"/>
      <w:marBottom w:val="0"/>
      <w:divBdr>
        <w:top w:val="none" w:sz="0" w:space="0" w:color="auto"/>
        <w:left w:val="none" w:sz="0" w:space="0" w:color="auto"/>
        <w:bottom w:val="none" w:sz="0" w:space="0" w:color="auto"/>
        <w:right w:val="none" w:sz="0" w:space="0" w:color="auto"/>
      </w:divBdr>
    </w:div>
    <w:div w:id="541211876">
      <w:bodyDiv w:val="1"/>
      <w:marLeft w:val="0"/>
      <w:marRight w:val="0"/>
      <w:marTop w:val="0"/>
      <w:marBottom w:val="0"/>
      <w:divBdr>
        <w:top w:val="none" w:sz="0" w:space="0" w:color="auto"/>
        <w:left w:val="none" w:sz="0" w:space="0" w:color="auto"/>
        <w:bottom w:val="none" w:sz="0" w:space="0" w:color="auto"/>
        <w:right w:val="none" w:sz="0" w:space="0" w:color="auto"/>
      </w:divBdr>
    </w:div>
    <w:div w:id="610674673">
      <w:bodyDiv w:val="1"/>
      <w:marLeft w:val="0"/>
      <w:marRight w:val="0"/>
      <w:marTop w:val="0"/>
      <w:marBottom w:val="0"/>
      <w:divBdr>
        <w:top w:val="none" w:sz="0" w:space="0" w:color="auto"/>
        <w:left w:val="none" w:sz="0" w:space="0" w:color="auto"/>
        <w:bottom w:val="none" w:sz="0" w:space="0" w:color="auto"/>
        <w:right w:val="none" w:sz="0" w:space="0" w:color="auto"/>
      </w:divBdr>
    </w:div>
    <w:div w:id="723408748">
      <w:bodyDiv w:val="1"/>
      <w:marLeft w:val="0"/>
      <w:marRight w:val="0"/>
      <w:marTop w:val="0"/>
      <w:marBottom w:val="0"/>
      <w:divBdr>
        <w:top w:val="none" w:sz="0" w:space="0" w:color="auto"/>
        <w:left w:val="none" w:sz="0" w:space="0" w:color="auto"/>
        <w:bottom w:val="none" w:sz="0" w:space="0" w:color="auto"/>
        <w:right w:val="none" w:sz="0" w:space="0" w:color="auto"/>
      </w:divBdr>
    </w:div>
    <w:div w:id="818308394">
      <w:bodyDiv w:val="1"/>
      <w:marLeft w:val="0"/>
      <w:marRight w:val="0"/>
      <w:marTop w:val="0"/>
      <w:marBottom w:val="0"/>
      <w:divBdr>
        <w:top w:val="none" w:sz="0" w:space="0" w:color="auto"/>
        <w:left w:val="none" w:sz="0" w:space="0" w:color="auto"/>
        <w:bottom w:val="none" w:sz="0" w:space="0" w:color="auto"/>
        <w:right w:val="none" w:sz="0" w:space="0" w:color="auto"/>
      </w:divBdr>
    </w:div>
    <w:div w:id="877819785">
      <w:bodyDiv w:val="1"/>
      <w:marLeft w:val="0"/>
      <w:marRight w:val="0"/>
      <w:marTop w:val="0"/>
      <w:marBottom w:val="0"/>
      <w:divBdr>
        <w:top w:val="none" w:sz="0" w:space="0" w:color="auto"/>
        <w:left w:val="none" w:sz="0" w:space="0" w:color="auto"/>
        <w:bottom w:val="none" w:sz="0" w:space="0" w:color="auto"/>
        <w:right w:val="none" w:sz="0" w:space="0" w:color="auto"/>
      </w:divBdr>
    </w:div>
    <w:div w:id="903025415">
      <w:bodyDiv w:val="1"/>
      <w:marLeft w:val="0"/>
      <w:marRight w:val="0"/>
      <w:marTop w:val="0"/>
      <w:marBottom w:val="0"/>
      <w:divBdr>
        <w:top w:val="none" w:sz="0" w:space="0" w:color="auto"/>
        <w:left w:val="none" w:sz="0" w:space="0" w:color="auto"/>
        <w:bottom w:val="none" w:sz="0" w:space="0" w:color="auto"/>
        <w:right w:val="none" w:sz="0" w:space="0" w:color="auto"/>
      </w:divBdr>
    </w:div>
    <w:div w:id="1285044886">
      <w:bodyDiv w:val="1"/>
      <w:marLeft w:val="0"/>
      <w:marRight w:val="0"/>
      <w:marTop w:val="0"/>
      <w:marBottom w:val="0"/>
      <w:divBdr>
        <w:top w:val="none" w:sz="0" w:space="0" w:color="auto"/>
        <w:left w:val="none" w:sz="0" w:space="0" w:color="auto"/>
        <w:bottom w:val="none" w:sz="0" w:space="0" w:color="auto"/>
        <w:right w:val="none" w:sz="0" w:space="0" w:color="auto"/>
      </w:divBdr>
    </w:div>
    <w:div w:id="1304969979">
      <w:bodyDiv w:val="1"/>
      <w:marLeft w:val="0"/>
      <w:marRight w:val="0"/>
      <w:marTop w:val="0"/>
      <w:marBottom w:val="0"/>
      <w:divBdr>
        <w:top w:val="none" w:sz="0" w:space="0" w:color="auto"/>
        <w:left w:val="none" w:sz="0" w:space="0" w:color="auto"/>
        <w:bottom w:val="none" w:sz="0" w:space="0" w:color="auto"/>
        <w:right w:val="none" w:sz="0" w:space="0" w:color="auto"/>
      </w:divBdr>
    </w:div>
    <w:div w:id="1349795126">
      <w:bodyDiv w:val="1"/>
      <w:marLeft w:val="0"/>
      <w:marRight w:val="0"/>
      <w:marTop w:val="0"/>
      <w:marBottom w:val="0"/>
      <w:divBdr>
        <w:top w:val="none" w:sz="0" w:space="0" w:color="auto"/>
        <w:left w:val="none" w:sz="0" w:space="0" w:color="auto"/>
        <w:bottom w:val="none" w:sz="0" w:space="0" w:color="auto"/>
        <w:right w:val="none" w:sz="0" w:space="0" w:color="auto"/>
      </w:divBdr>
    </w:div>
    <w:div w:id="1360161727">
      <w:bodyDiv w:val="1"/>
      <w:marLeft w:val="0"/>
      <w:marRight w:val="0"/>
      <w:marTop w:val="0"/>
      <w:marBottom w:val="0"/>
      <w:divBdr>
        <w:top w:val="none" w:sz="0" w:space="0" w:color="auto"/>
        <w:left w:val="none" w:sz="0" w:space="0" w:color="auto"/>
        <w:bottom w:val="none" w:sz="0" w:space="0" w:color="auto"/>
        <w:right w:val="none" w:sz="0" w:space="0" w:color="auto"/>
      </w:divBdr>
    </w:div>
    <w:div w:id="1575242028">
      <w:bodyDiv w:val="1"/>
      <w:marLeft w:val="0"/>
      <w:marRight w:val="0"/>
      <w:marTop w:val="0"/>
      <w:marBottom w:val="0"/>
      <w:divBdr>
        <w:top w:val="none" w:sz="0" w:space="0" w:color="auto"/>
        <w:left w:val="none" w:sz="0" w:space="0" w:color="auto"/>
        <w:bottom w:val="none" w:sz="0" w:space="0" w:color="auto"/>
        <w:right w:val="none" w:sz="0" w:space="0" w:color="auto"/>
      </w:divBdr>
    </w:div>
    <w:div w:id="1612662764">
      <w:bodyDiv w:val="1"/>
      <w:marLeft w:val="0"/>
      <w:marRight w:val="0"/>
      <w:marTop w:val="0"/>
      <w:marBottom w:val="0"/>
      <w:divBdr>
        <w:top w:val="none" w:sz="0" w:space="0" w:color="auto"/>
        <w:left w:val="none" w:sz="0" w:space="0" w:color="auto"/>
        <w:bottom w:val="none" w:sz="0" w:space="0" w:color="auto"/>
        <w:right w:val="none" w:sz="0" w:space="0" w:color="auto"/>
      </w:divBdr>
    </w:div>
    <w:div w:id="1614096404">
      <w:bodyDiv w:val="1"/>
      <w:marLeft w:val="0"/>
      <w:marRight w:val="0"/>
      <w:marTop w:val="0"/>
      <w:marBottom w:val="0"/>
      <w:divBdr>
        <w:top w:val="none" w:sz="0" w:space="0" w:color="auto"/>
        <w:left w:val="none" w:sz="0" w:space="0" w:color="auto"/>
        <w:bottom w:val="none" w:sz="0" w:space="0" w:color="auto"/>
        <w:right w:val="none" w:sz="0" w:space="0" w:color="auto"/>
      </w:divBdr>
    </w:div>
    <w:div w:id="1725718219">
      <w:bodyDiv w:val="1"/>
      <w:marLeft w:val="0"/>
      <w:marRight w:val="0"/>
      <w:marTop w:val="0"/>
      <w:marBottom w:val="0"/>
      <w:divBdr>
        <w:top w:val="none" w:sz="0" w:space="0" w:color="auto"/>
        <w:left w:val="none" w:sz="0" w:space="0" w:color="auto"/>
        <w:bottom w:val="none" w:sz="0" w:space="0" w:color="auto"/>
        <w:right w:val="none" w:sz="0" w:space="0" w:color="auto"/>
      </w:divBdr>
    </w:div>
    <w:div w:id="1924490952">
      <w:bodyDiv w:val="1"/>
      <w:marLeft w:val="0"/>
      <w:marRight w:val="0"/>
      <w:marTop w:val="0"/>
      <w:marBottom w:val="0"/>
      <w:divBdr>
        <w:top w:val="none" w:sz="0" w:space="0" w:color="auto"/>
        <w:left w:val="none" w:sz="0" w:space="0" w:color="auto"/>
        <w:bottom w:val="none" w:sz="0" w:space="0" w:color="auto"/>
        <w:right w:val="none" w:sz="0" w:space="0" w:color="auto"/>
      </w:divBdr>
    </w:div>
    <w:div w:id="2052074656">
      <w:bodyDiv w:val="1"/>
      <w:marLeft w:val="0"/>
      <w:marRight w:val="0"/>
      <w:marTop w:val="0"/>
      <w:marBottom w:val="0"/>
      <w:divBdr>
        <w:top w:val="none" w:sz="0" w:space="0" w:color="auto"/>
        <w:left w:val="none" w:sz="0" w:space="0" w:color="auto"/>
        <w:bottom w:val="none" w:sz="0" w:space="0" w:color="auto"/>
        <w:right w:val="none" w:sz="0" w:space="0" w:color="auto"/>
      </w:divBdr>
    </w:div>
    <w:div w:id="21346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 TargetMode="External"/><Relationship Id="rId18" Type="http://schemas.openxmlformats.org/officeDocument/2006/relationships/image" Target="media/image2.svg"/><Relationship Id="rId26" Type="http://schemas.openxmlformats.org/officeDocument/2006/relationships/hyperlink" Target="https://link.springer.com/article/10.1007/s11079-020-09597-0"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image" Target="media/image1.png"/><Relationship Id="rId25" Type="http://schemas.openxmlformats.org/officeDocument/2006/relationships/hyperlink" Target="https://link.springer.com/article/10.1007/s11079-020-09597-0"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diagramData" Target="diagrams/data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javascript:;" TargetMode="External"/><Relationship Id="rId23" Type="http://schemas.openxmlformats.org/officeDocument/2006/relationships/diagramColors" Target="diagrams/colors1.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 TargetMode="External"/><Relationship Id="rId22" Type="http://schemas.openxmlformats.org/officeDocument/2006/relationships/diagramQuickStyle" Target="diagrams/quickStyle1.xml"/><Relationship Id="rId27" Type="http://schemas.openxmlformats.org/officeDocument/2006/relationships/hyperlink" Target="https://fred.stlouisfed.org/series/GDP/"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0B9DA4-66A3-4746-8D1C-3FD2CE7B6411}" type="doc">
      <dgm:prSet loTypeId="urn:microsoft.com/office/officeart/2005/8/layout/pyramid1" loCatId="pyramid" qsTypeId="urn:microsoft.com/office/officeart/2005/8/quickstyle/3d5" qsCatId="3D" csTypeId="urn:microsoft.com/office/officeart/2005/8/colors/colorful2" csCatId="colorful" phldr="1"/>
      <dgm:spPr/>
    </dgm:pt>
    <dgm:pt modelId="{4264EF03-067D-4684-B091-7613DD07D82C}">
      <dgm:prSet phldrT="[Text]" custT="1"/>
      <dgm:spPr/>
      <dgm:t>
        <a:bodyPr/>
        <a:lstStyle/>
        <a:p>
          <a:r>
            <a:rPr lang="en-GB" sz="1600"/>
            <a:t>Survival</a:t>
          </a:r>
        </a:p>
      </dgm:t>
    </dgm:pt>
    <dgm:pt modelId="{A58204AA-907E-4730-B9F8-4966C0A38F06}" type="parTrans" cxnId="{479E327D-2CDA-4F62-900A-B6705015B94C}">
      <dgm:prSet/>
      <dgm:spPr/>
      <dgm:t>
        <a:bodyPr/>
        <a:lstStyle/>
        <a:p>
          <a:endParaRPr lang="en-GB"/>
        </a:p>
      </dgm:t>
    </dgm:pt>
    <dgm:pt modelId="{AC2527C7-F950-4B1A-A3C2-586764EDAADF}" type="sibTrans" cxnId="{479E327D-2CDA-4F62-900A-B6705015B94C}">
      <dgm:prSet/>
      <dgm:spPr/>
      <dgm:t>
        <a:bodyPr/>
        <a:lstStyle/>
        <a:p>
          <a:endParaRPr lang="en-GB"/>
        </a:p>
      </dgm:t>
    </dgm:pt>
    <dgm:pt modelId="{9D8C4E04-D96E-4FCC-A443-0406999337EE}">
      <dgm:prSet phldrT="[Text]" custT="1"/>
      <dgm:spPr/>
      <dgm:t>
        <a:bodyPr/>
        <a:lstStyle/>
        <a:p>
          <a:r>
            <a:rPr lang="en-GB" sz="3200"/>
            <a:t>Health </a:t>
          </a:r>
        </a:p>
      </dgm:t>
    </dgm:pt>
    <dgm:pt modelId="{4A846C7A-0C91-43A3-B7DC-7A86B6E80FBA}" type="parTrans" cxnId="{D8DB2FA1-2FDF-437A-97D6-8329E716E6EC}">
      <dgm:prSet/>
      <dgm:spPr/>
      <dgm:t>
        <a:bodyPr/>
        <a:lstStyle/>
        <a:p>
          <a:endParaRPr lang="en-GB"/>
        </a:p>
      </dgm:t>
    </dgm:pt>
    <dgm:pt modelId="{B852C72E-E05C-4CAD-887E-FA0CA4D86414}" type="sibTrans" cxnId="{D8DB2FA1-2FDF-437A-97D6-8329E716E6EC}">
      <dgm:prSet/>
      <dgm:spPr/>
      <dgm:t>
        <a:bodyPr/>
        <a:lstStyle/>
        <a:p>
          <a:endParaRPr lang="en-GB"/>
        </a:p>
      </dgm:t>
    </dgm:pt>
    <dgm:pt modelId="{DDD02E1C-24E0-4BEB-9D3A-E0A3DD7C9CE8}">
      <dgm:prSet phldrT="[Text]" custT="1"/>
      <dgm:spPr/>
      <dgm:t>
        <a:bodyPr/>
        <a:lstStyle/>
        <a:p>
          <a:r>
            <a:rPr lang="en-GB" sz="1800"/>
            <a:t>Coverage with health determinants</a:t>
          </a:r>
        </a:p>
      </dgm:t>
    </dgm:pt>
    <dgm:pt modelId="{748FB6EC-350E-4165-A75B-0B6ADDA5CFBD}" type="parTrans" cxnId="{60FC44C5-75DC-4583-81E2-5BDA3A74B907}">
      <dgm:prSet/>
      <dgm:spPr/>
      <dgm:t>
        <a:bodyPr/>
        <a:lstStyle/>
        <a:p>
          <a:endParaRPr lang="en-GB"/>
        </a:p>
      </dgm:t>
    </dgm:pt>
    <dgm:pt modelId="{9554A0C0-8245-4FF7-9578-3899FE72C8C8}" type="sibTrans" cxnId="{60FC44C5-75DC-4583-81E2-5BDA3A74B907}">
      <dgm:prSet/>
      <dgm:spPr/>
      <dgm:t>
        <a:bodyPr/>
        <a:lstStyle/>
        <a:p>
          <a:endParaRPr lang="en-GB"/>
        </a:p>
      </dgm:t>
    </dgm:pt>
    <dgm:pt modelId="{225536EE-F3D3-430B-96FB-A336441A5822}" type="pres">
      <dgm:prSet presAssocID="{790B9DA4-66A3-4746-8D1C-3FD2CE7B6411}" presName="Name0" presStyleCnt="0">
        <dgm:presLayoutVars>
          <dgm:dir/>
          <dgm:animLvl val="lvl"/>
          <dgm:resizeHandles val="exact"/>
        </dgm:presLayoutVars>
      </dgm:prSet>
      <dgm:spPr/>
    </dgm:pt>
    <dgm:pt modelId="{EA10CC1E-A25B-45EC-B701-89CC2083FFDC}" type="pres">
      <dgm:prSet presAssocID="{4264EF03-067D-4684-B091-7613DD07D82C}" presName="Name8" presStyleCnt="0"/>
      <dgm:spPr/>
    </dgm:pt>
    <dgm:pt modelId="{C1701196-4C1C-4E0F-8460-F2EACA514B6C}" type="pres">
      <dgm:prSet presAssocID="{4264EF03-067D-4684-B091-7613DD07D82C}" presName="level" presStyleLbl="node1" presStyleIdx="0" presStyleCnt="3" custScaleY="48013">
        <dgm:presLayoutVars>
          <dgm:chMax val="1"/>
          <dgm:bulletEnabled val="1"/>
        </dgm:presLayoutVars>
      </dgm:prSet>
      <dgm:spPr/>
    </dgm:pt>
    <dgm:pt modelId="{91050FFE-7E32-4424-8781-D91400E690BB}" type="pres">
      <dgm:prSet presAssocID="{4264EF03-067D-4684-B091-7613DD07D82C}" presName="levelTx" presStyleLbl="revTx" presStyleIdx="0" presStyleCnt="0">
        <dgm:presLayoutVars>
          <dgm:chMax val="1"/>
          <dgm:bulletEnabled val="1"/>
        </dgm:presLayoutVars>
      </dgm:prSet>
      <dgm:spPr/>
    </dgm:pt>
    <dgm:pt modelId="{4E42D2FA-D75A-4993-87C1-6BA64608806E}" type="pres">
      <dgm:prSet presAssocID="{9D8C4E04-D96E-4FCC-A443-0406999337EE}" presName="Name8" presStyleCnt="0"/>
      <dgm:spPr/>
    </dgm:pt>
    <dgm:pt modelId="{A02A173F-F190-48D2-A9BB-4F9298111AED}" type="pres">
      <dgm:prSet presAssocID="{9D8C4E04-D96E-4FCC-A443-0406999337EE}" presName="level" presStyleLbl="node1" presStyleIdx="1" presStyleCnt="3">
        <dgm:presLayoutVars>
          <dgm:chMax val="1"/>
          <dgm:bulletEnabled val="1"/>
        </dgm:presLayoutVars>
      </dgm:prSet>
      <dgm:spPr/>
    </dgm:pt>
    <dgm:pt modelId="{8ABBCF17-FE9C-44FE-AEA4-DD9D9C41439B}" type="pres">
      <dgm:prSet presAssocID="{9D8C4E04-D96E-4FCC-A443-0406999337EE}" presName="levelTx" presStyleLbl="revTx" presStyleIdx="0" presStyleCnt="0">
        <dgm:presLayoutVars>
          <dgm:chMax val="1"/>
          <dgm:bulletEnabled val="1"/>
        </dgm:presLayoutVars>
      </dgm:prSet>
      <dgm:spPr/>
    </dgm:pt>
    <dgm:pt modelId="{AB4C9C75-9FC0-4A21-A316-19E0DBCF5B6F}" type="pres">
      <dgm:prSet presAssocID="{DDD02E1C-24E0-4BEB-9D3A-E0A3DD7C9CE8}" presName="Name8" presStyleCnt="0"/>
      <dgm:spPr/>
    </dgm:pt>
    <dgm:pt modelId="{730AFE95-90A3-47F2-A0BA-729CF22DCAD9}" type="pres">
      <dgm:prSet presAssocID="{DDD02E1C-24E0-4BEB-9D3A-E0A3DD7C9CE8}" presName="level" presStyleLbl="node1" presStyleIdx="2" presStyleCnt="3">
        <dgm:presLayoutVars>
          <dgm:chMax val="1"/>
          <dgm:bulletEnabled val="1"/>
        </dgm:presLayoutVars>
      </dgm:prSet>
      <dgm:spPr/>
    </dgm:pt>
    <dgm:pt modelId="{B90ED31F-78FB-4AE9-89A0-17119E02C275}" type="pres">
      <dgm:prSet presAssocID="{DDD02E1C-24E0-4BEB-9D3A-E0A3DD7C9CE8}" presName="levelTx" presStyleLbl="revTx" presStyleIdx="0" presStyleCnt="0">
        <dgm:presLayoutVars>
          <dgm:chMax val="1"/>
          <dgm:bulletEnabled val="1"/>
        </dgm:presLayoutVars>
      </dgm:prSet>
      <dgm:spPr/>
    </dgm:pt>
  </dgm:ptLst>
  <dgm:cxnLst>
    <dgm:cxn modelId="{CB956D1E-2242-4434-90A7-EEB59817EF63}" type="presOf" srcId="{9D8C4E04-D96E-4FCC-A443-0406999337EE}" destId="{A02A173F-F190-48D2-A9BB-4F9298111AED}" srcOrd="0" destOrd="0" presId="urn:microsoft.com/office/officeart/2005/8/layout/pyramid1"/>
    <dgm:cxn modelId="{CE555520-C9E7-457B-9068-E16549024E3B}" type="presOf" srcId="{4264EF03-067D-4684-B091-7613DD07D82C}" destId="{91050FFE-7E32-4424-8781-D91400E690BB}" srcOrd="1" destOrd="0" presId="urn:microsoft.com/office/officeart/2005/8/layout/pyramid1"/>
    <dgm:cxn modelId="{D7E9E351-1448-424C-8AC1-8D4AC74A044A}" type="presOf" srcId="{9D8C4E04-D96E-4FCC-A443-0406999337EE}" destId="{8ABBCF17-FE9C-44FE-AEA4-DD9D9C41439B}" srcOrd="1" destOrd="0" presId="urn:microsoft.com/office/officeart/2005/8/layout/pyramid1"/>
    <dgm:cxn modelId="{0FA27154-B4B0-48CF-B013-BDB2AFAFA26F}" type="presOf" srcId="{DDD02E1C-24E0-4BEB-9D3A-E0A3DD7C9CE8}" destId="{730AFE95-90A3-47F2-A0BA-729CF22DCAD9}" srcOrd="0" destOrd="0" presId="urn:microsoft.com/office/officeart/2005/8/layout/pyramid1"/>
    <dgm:cxn modelId="{4215BD58-F965-41F2-A3B4-965D81AE9037}" type="presOf" srcId="{790B9DA4-66A3-4746-8D1C-3FD2CE7B6411}" destId="{225536EE-F3D3-430B-96FB-A336441A5822}" srcOrd="0" destOrd="0" presId="urn:microsoft.com/office/officeart/2005/8/layout/pyramid1"/>
    <dgm:cxn modelId="{479E327D-2CDA-4F62-900A-B6705015B94C}" srcId="{790B9DA4-66A3-4746-8D1C-3FD2CE7B6411}" destId="{4264EF03-067D-4684-B091-7613DD07D82C}" srcOrd="0" destOrd="0" parTransId="{A58204AA-907E-4730-B9F8-4966C0A38F06}" sibTransId="{AC2527C7-F950-4B1A-A3C2-586764EDAADF}"/>
    <dgm:cxn modelId="{D8DB2FA1-2FDF-437A-97D6-8329E716E6EC}" srcId="{790B9DA4-66A3-4746-8D1C-3FD2CE7B6411}" destId="{9D8C4E04-D96E-4FCC-A443-0406999337EE}" srcOrd="1" destOrd="0" parTransId="{4A846C7A-0C91-43A3-B7DC-7A86B6E80FBA}" sibTransId="{B852C72E-E05C-4CAD-887E-FA0CA4D86414}"/>
    <dgm:cxn modelId="{60FC44C5-75DC-4583-81E2-5BDA3A74B907}" srcId="{790B9DA4-66A3-4746-8D1C-3FD2CE7B6411}" destId="{DDD02E1C-24E0-4BEB-9D3A-E0A3DD7C9CE8}" srcOrd="2" destOrd="0" parTransId="{748FB6EC-350E-4165-A75B-0B6ADDA5CFBD}" sibTransId="{9554A0C0-8245-4FF7-9578-3899FE72C8C8}"/>
    <dgm:cxn modelId="{35678AE0-BC0A-4980-B7E4-9B461EBC20BF}" type="presOf" srcId="{4264EF03-067D-4684-B091-7613DD07D82C}" destId="{C1701196-4C1C-4E0F-8460-F2EACA514B6C}" srcOrd="0" destOrd="0" presId="urn:microsoft.com/office/officeart/2005/8/layout/pyramid1"/>
    <dgm:cxn modelId="{4951B6F6-F04E-4C8B-949E-1D8336562EA9}" type="presOf" srcId="{DDD02E1C-24E0-4BEB-9D3A-E0A3DD7C9CE8}" destId="{B90ED31F-78FB-4AE9-89A0-17119E02C275}" srcOrd="1" destOrd="0" presId="urn:microsoft.com/office/officeart/2005/8/layout/pyramid1"/>
    <dgm:cxn modelId="{D1E02923-8CAE-40F0-B2C5-FD45CB27A072}" type="presParOf" srcId="{225536EE-F3D3-430B-96FB-A336441A5822}" destId="{EA10CC1E-A25B-45EC-B701-89CC2083FFDC}" srcOrd="0" destOrd="0" presId="urn:microsoft.com/office/officeart/2005/8/layout/pyramid1"/>
    <dgm:cxn modelId="{02AFE02D-5817-4B32-B126-42C07C6027CE}" type="presParOf" srcId="{EA10CC1E-A25B-45EC-B701-89CC2083FFDC}" destId="{C1701196-4C1C-4E0F-8460-F2EACA514B6C}" srcOrd="0" destOrd="0" presId="urn:microsoft.com/office/officeart/2005/8/layout/pyramid1"/>
    <dgm:cxn modelId="{D04345AD-000C-498E-B87C-5C0B32A3FD7B}" type="presParOf" srcId="{EA10CC1E-A25B-45EC-B701-89CC2083FFDC}" destId="{91050FFE-7E32-4424-8781-D91400E690BB}" srcOrd="1" destOrd="0" presId="urn:microsoft.com/office/officeart/2005/8/layout/pyramid1"/>
    <dgm:cxn modelId="{11F9EABE-8A7D-4929-BAAE-C65EE9A040F5}" type="presParOf" srcId="{225536EE-F3D3-430B-96FB-A336441A5822}" destId="{4E42D2FA-D75A-4993-87C1-6BA64608806E}" srcOrd="1" destOrd="0" presId="urn:microsoft.com/office/officeart/2005/8/layout/pyramid1"/>
    <dgm:cxn modelId="{A55AB931-2881-4D4D-9F58-71F4958ECF9D}" type="presParOf" srcId="{4E42D2FA-D75A-4993-87C1-6BA64608806E}" destId="{A02A173F-F190-48D2-A9BB-4F9298111AED}" srcOrd="0" destOrd="0" presId="urn:microsoft.com/office/officeart/2005/8/layout/pyramid1"/>
    <dgm:cxn modelId="{A7248DEA-5046-4699-B203-28DEA45CF540}" type="presParOf" srcId="{4E42D2FA-D75A-4993-87C1-6BA64608806E}" destId="{8ABBCF17-FE9C-44FE-AEA4-DD9D9C41439B}" srcOrd="1" destOrd="0" presId="urn:microsoft.com/office/officeart/2005/8/layout/pyramid1"/>
    <dgm:cxn modelId="{8732F3CB-F2E8-4A06-9B7A-74F5BE54C5D0}" type="presParOf" srcId="{225536EE-F3D3-430B-96FB-A336441A5822}" destId="{AB4C9C75-9FC0-4A21-A316-19E0DBCF5B6F}" srcOrd="2" destOrd="0" presId="urn:microsoft.com/office/officeart/2005/8/layout/pyramid1"/>
    <dgm:cxn modelId="{4F392554-26DF-4E6C-B401-844ED88BE11E}" type="presParOf" srcId="{AB4C9C75-9FC0-4A21-A316-19E0DBCF5B6F}" destId="{730AFE95-90A3-47F2-A0BA-729CF22DCAD9}" srcOrd="0" destOrd="0" presId="urn:microsoft.com/office/officeart/2005/8/layout/pyramid1"/>
    <dgm:cxn modelId="{38A08C79-C17B-4DC0-8434-11DDA7CD712B}" type="presParOf" srcId="{AB4C9C75-9FC0-4A21-A316-19E0DBCF5B6F}" destId="{B90ED31F-78FB-4AE9-89A0-17119E02C275}"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01196-4C1C-4E0F-8460-F2EACA514B6C}">
      <dsp:nvSpPr>
        <dsp:cNvPr id="0" name=""/>
        <dsp:cNvSpPr/>
      </dsp:nvSpPr>
      <dsp:spPr>
        <a:xfrm>
          <a:off x="1701647" y="0"/>
          <a:ext cx="817012" cy="432051"/>
        </a:xfrm>
        <a:prstGeom prst="trapezoid">
          <a:avLst>
            <a:gd name="adj" fmla="val 94550"/>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t>Survival</a:t>
          </a:r>
        </a:p>
      </dsp:txBody>
      <dsp:txXfrm>
        <a:off x="1701647" y="0"/>
        <a:ext cx="817012" cy="432051"/>
      </dsp:txXfrm>
    </dsp:sp>
    <dsp:sp modelId="{A02A173F-F190-48D2-A9BB-4F9298111AED}">
      <dsp:nvSpPr>
        <dsp:cNvPr id="0" name=""/>
        <dsp:cNvSpPr/>
      </dsp:nvSpPr>
      <dsp:spPr>
        <a:xfrm>
          <a:off x="850823" y="432051"/>
          <a:ext cx="2518660" cy="899864"/>
        </a:xfrm>
        <a:prstGeom prst="trapezoid">
          <a:avLst>
            <a:gd name="adj" fmla="val 94550"/>
          </a:avLst>
        </a:prstGeom>
        <a:solidFill>
          <a:schemeClr val="accent2">
            <a:hueOff val="-727682"/>
            <a:satOff val="-41964"/>
            <a:lumOff val="4314"/>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r>
            <a:rPr lang="en-GB" sz="3200" kern="1200"/>
            <a:t>Health </a:t>
          </a:r>
        </a:p>
      </dsp:txBody>
      <dsp:txXfrm>
        <a:off x="1291589" y="432051"/>
        <a:ext cx="1637129" cy="899864"/>
      </dsp:txXfrm>
    </dsp:sp>
    <dsp:sp modelId="{730AFE95-90A3-47F2-A0BA-729CF22DCAD9}">
      <dsp:nvSpPr>
        <dsp:cNvPr id="0" name=""/>
        <dsp:cNvSpPr/>
      </dsp:nvSpPr>
      <dsp:spPr>
        <a:xfrm>
          <a:off x="0" y="1331916"/>
          <a:ext cx="4220308" cy="899864"/>
        </a:xfrm>
        <a:prstGeom prst="trapezoid">
          <a:avLst>
            <a:gd name="adj" fmla="val 94550"/>
          </a:avLst>
        </a:prstGeom>
        <a:solidFill>
          <a:schemeClr val="accent2">
            <a:hueOff val="-1455363"/>
            <a:satOff val="-83928"/>
            <a:lumOff val="8628"/>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Coverage with health determinants</a:t>
          </a:r>
        </a:p>
      </dsp:txBody>
      <dsp:txXfrm>
        <a:off x="738553" y="1331916"/>
        <a:ext cx="2743200" cy="89986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20F9002BFE564297EED83B5EFC17D0" ma:contentTypeVersion="10" ma:contentTypeDescription="Create a new document." ma:contentTypeScope="" ma:versionID="0beea2644b7be36befef5b6bf143333e">
  <xsd:schema xmlns:xsd="http://www.w3.org/2001/XMLSchema" xmlns:xs="http://www.w3.org/2001/XMLSchema" xmlns:p="http://schemas.microsoft.com/office/2006/metadata/properties" xmlns:ns3="4367fbc8-29d8-44d5-846e-a3d142945a85" targetNamespace="http://schemas.microsoft.com/office/2006/metadata/properties" ma:root="true" ma:fieldsID="5b160c7488fa9bf3876bd9533bd71bc3" ns3:_="">
    <xsd:import namespace="4367fbc8-29d8-44d5-846e-a3d142945a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7fbc8-29d8-44d5-846e-a3d142945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2E7B3-BDA6-4C9A-B83A-50DBA77F8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43C78-3FAD-430F-AEF9-5494EC968B46}">
  <ds:schemaRefs>
    <ds:schemaRef ds:uri="http://schemas.openxmlformats.org/officeDocument/2006/bibliography"/>
  </ds:schemaRefs>
</ds:datastoreItem>
</file>

<file path=customXml/itemProps3.xml><?xml version="1.0" encoding="utf-8"?>
<ds:datastoreItem xmlns:ds="http://schemas.openxmlformats.org/officeDocument/2006/customXml" ds:itemID="{48E0149F-EAA2-40C2-AD5E-D8C527B2C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7fbc8-29d8-44d5-846e-a3d142945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EA55E-9101-4844-9D76-A3903B285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O'Hare</dc:creator>
  <cp:keywords/>
  <dc:description/>
  <cp:lastModifiedBy>Bernadette O'Hare</cp:lastModifiedBy>
  <cp:revision>3</cp:revision>
  <cp:lastPrinted>2021-02-09T11:30:00Z</cp:lastPrinted>
  <dcterms:created xsi:type="dcterms:W3CDTF">2021-02-18T11:38:00Z</dcterms:created>
  <dcterms:modified xsi:type="dcterms:W3CDTF">2021-02-18T11:57:00Z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7295afb2-d467-3c14-b404-e82e31f5fbbb</vt:lpwstr>
  </property>
  <property fmtid="{D5CDD505-2E9C-101B-9397-08002B2CF9AE}" pid="4" name="Mendeley Citation Style_1">
    <vt:lpwstr>http://www.zotero.org/styles/the-lancet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http://www.zotero.org/styles/bmj</vt:lpwstr>
  </property>
  <property fmtid="{D5CDD505-2E9C-101B-9397-08002B2CF9AE}" pid="8" name="Mendeley Recent Style Name 1_1">
    <vt:lpwstr>BMJ</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http://www.zotero.org/styles/open-economies-review</vt:lpwstr>
  </property>
  <property fmtid="{D5CDD505-2E9C-101B-9397-08002B2CF9AE}" pid="16" name="Mendeley Recent Style Name 5_1">
    <vt:lpwstr>Open Economies Review</vt:lpwstr>
  </property>
  <property fmtid="{D5CDD505-2E9C-101B-9397-08002B2CF9AE}" pid="17" name="Mendeley Recent Style Id 6_1">
    <vt:lpwstr>http://www.zotero.org/styles/social-science-and-medicine</vt:lpwstr>
  </property>
  <property fmtid="{D5CDD505-2E9C-101B-9397-08002B2CF9AE}" pid="18" name="Mendeley Recent Style Name 6_1">
    <vt:lpwstr>Social Science &amp; Medicine</vt:lpwstr>
  </property>
  <property fmtid="{D5CDD505-2E9C-101B-9397-08002B2CF9AE}" pid="19" name="Mendeley Recent Style Id 7_1">
    <vt:lpwstr>http://www.zotero.org/styles/the-lancet</vt:lpwstr>
  </property>
  <property fmtid="{D5CDD505-2E9C-101B-9397-08002B2CF9AE}" pid="20" name="Mendeley Recent Style Name 7_1">
    <vt:lpwstr>The Lancet</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http://www.zotero.org/styles/world-development</vt:lpwstr>
  </property>
  <property fmtid="{D5CDD505-2E9C-101B-9397-08002B2CF9AE}" pid="24" name="Mendeley Recent Style Name 9_1">
    <vt:lpwstr>World Development</vt:lpwstr>
  </property>
  <property fmtid="{D5CDD505-2E9C-101B-9397-08002B2CF9AE}" pid="25" name="ContentTypeId">
    <vt:lpwstr>0x010100F320F9002BFE564297EED83B5EFC17D0</vt:lpwstr>
  </property>
</Properties>
</file>