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</w:rPr>
      </w:pPr>
      <w:r>
        <w:rPr>
          <w:i/>
        </w:rPr>
        <w:t>Please send the completed form to FAS with your costing request and to your DoR/HoS if required</w:t>
      </w:r>
    </w:p>
    <w:p>
      <w:pPr>
        <w:pStyle w:val="Normal"/>
        <w:spacing w:before="0" w:after="120"/>
        <w:rPr/>
      </w:pPr>
      <w:r>
        <w:rPr/>
        <w:t xml:space="preserve">Principal Investigator </w:t>
        <w:tab/>
        <w:tab/>
        <w:tab/>
        <w:tab/>
        <w:tab/>
        <w:tab/>
      </w:r>
    </w:p>
    <w:p>
      <w:pPr>
        <w:pStyle w:val="Normal"/>
        <w:spacing w:before="0" w:after="120"/>
        <w:rPr/>
      </w:pPr>
      <w:r>
        <w:rPr/>
        <w:t>Phone</w:t>
        <w:tab/>
        <w:tab/>
        <w:tab/>
        <w:tab/>
        <w:tab/>
      </w:r>
    </w:p>
    <w:p>
      <w:pPr>
        <w:pStyle w:val="Normal"/>
        <w:spacing w:before="0" w:after="120"/>
        <w:rPr/>
      </w:pPr>
      <w:r>
        <w:rPr/>
        <w:t>Email</w:t>
      </w:r>
    </w:p>
    <w:p>
      <w:pPr>
        <w:pStyle w:val="Normal"/>
        <w:spacing w:before="0" w:after="120"/>
        <w:rPr/>
      </w:pPr>
      <w:r>
        <w:rPr/>
        <w:t xml:space="preserve">School </w:t>
      </w:r>
    </w:p>
    <w:p>
      <w:pPr>
        <w:pStyle w:val="Normal"/>
        <w:spacing w:before="0" w:after="120"/>
        <w:rPr/>
      </w:pPr>
      <w:r>
        <w:rPr/>
        <w:t>Date</w:t>
      </w:r>
    </w:p>
    <w:p>
      <w:pPr>
        <w:pStyle w:val="Normal"/>
        <w:spacing w:lineRule="auto" w:line="240" w:before="0" w:after="120"/>
        <w:rPr/>
      </w:pPr>
      <w:r>
        <w:rPr>
          <w:b/>
          <w:u w:val="single"/>
        </w:rPr>
        <w:t>Project description title</w:t>
      </w:r>
      <w:r>
        <w:rPr/>
        <w:t>:………………………………………………………………………………………………………….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/>
        <w:t>Organism(s)</w:t>
        <w:tab/>
        <w:t>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/>
        <w:t>Sample size</w:t>
        <w:tab/>
        <w:t>………………………………………………………………………………………………………………………...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rPr/>
      </w:pPr>
      <w:r>
        <w:rPr/>
        <w:t xml:space="preserve">Type of data:    GWAS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exome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genome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transcriptome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epigenome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 xml:space="preserve">ChIP-seq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/>
        <w:tab/>
        <w:tab/>
        <w:t>Other (please specify)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Brief description of analysis………………………………………………………………………………………………………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>Funding body</w:t>
        <w:tab/>
        <w:t>………………………..……………………………………………………………………………………………….</w:t>
      </w:r>
    </w:p>
    <w:p>
      <w:pPr>
        <w:pStyle w:val="Normal"/>
        <w:spacing w:lineRule="auto" w:line="240" w:before="0" w:after="120"/>
        <w:rPr/>
      </w:pPr>
      <w:r>
        <w:rPr/>
        <w:t>Project duration……………………….………………………………………………………………………………………………..</w:t>
      </w:r>
    </w:p>
    <w:p>
      <w:pPr>
        <w:pStyle w:val="Normal"/>
        <w:spacing w:lineRule="auto" w:line="240" w:before="0" w:after="120"/>
        <w:rPr/>
      </w:pPr>
      <w:r>
        <w:rPr/>
        <w:t>Start date…………………………………………………………………………………………………………………………………..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u w:val="single"/>
        </w:rPr>
        <w:t xml:space="preserve">Costing </w:t>
      </w:r>
      <w:r>
        <w:rPr/>
        <w:t>– to be approved by a member of the Bioinformatics Unit before submitting this form – i.e. by Silvia Paracchini (</w:t>
      </w:r>
      <w:hyperlink r:id="rId2">
        <w:r>
          <w:rPr>
            <w:rStyle w:val="InternetLink"/>
          </w:rPr>
          <w:t>sp58@st-andrews.ac.uk</w:t>
        </w:r>
      </w:hyperlink>
      <w:r>
        <w:rPr/>
        <w:t xml:space="preserve">), </w:t>
      </w:r>
      <w:r>
        <w:rPr/>
        <w:t>Joseph Ward (</w:t>
      </w:r>
      <w:hyperlink r:id="rId3">
        <w:r>
          <w:rPr>
            <w:rStyle w:val="InternetLink"/>
          </w:rPr>
          <w:t>jw279@st-andrews.ac.uk</w:t>
        </w:r>
      </w:hyperlink>
      <w:r>
        <w:rPr/>
        <w:t>), Nathan Bailey (</w:t>
      </w:r>
      <w:hyperlink r:id="rId4">
        <w:r>
          <w:rPr>
            <w:rStyle w:val="InternetLink"/>
          </w:rPr>
          <w:t>nwb3@st-andrews.ac.uk</w:t>
        </w:r>
      </w:hyperlink>
      <w:r>
        <w:rPr/>
        <w:t xml:space="preserve"> ) or Matthew Holden (</w:t>
      </w:r>
      <w:hyperlink r:id="rId5">
        <w:r>
          <w:rPr>
            <w:rStyle w:val="InternetLink"/>
          </w:rPr>
          <w:t>mtgh@st-andrews.ac.uk</w:t>
        </w:r>
      </w:hyperlink>
      <w:r>
        <w:rPr/>
        <w:t xml:space="preserve">)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Sustainability Charge</w:t>
      </w:r>
      <w:r>
        <w:rPr>
          <w:vertAlign w:val="superscript"/>
        </w:rPr>
        <w:t>a</w:t>
      </w:r>
      <w:r>
        <w:rPr/>
        <w:t xml:space="preserve">:     light/exploratory (£500/year)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 heavy (omics) (£1500/year</w:t>
      </w:r>
      <w:r>
        <w:rPr/>
        <w:t>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Bioinformatician time:  </w:t>
      </w:r>
    </w:p>
    <w:p>
      <w:pPr>
        <w:pStyle w:val="Normal"/>
        <w:spacing w:lineRule="auto" w:line="240" w:before="0" w:after="0"/>
        <w:rPr/>
      </w:pPr>
      <w:r>
        <w:rPr/>
        <w:t xml:space="preserve">5% (access to server and light support)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 </w:t>
      </w:r>
    </w:p>
    <w:p>
      <w:pPr>
        <w:pStyle w:val="Normal"/>
        <w:spacing w:lineRule="auto" w:line="240" w:before="0" w:after="0"/>
        <w:rPr/>
      </w:pPr>
      <w:r>
        <w:rPr/>
        <w:t xml:space="preserve">10% (access to server and training/significant support)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bookmarkStart w:id="0" w:name="_GoBack"/>
      <w:bookmarkEnd w:id="0"/>
      <w:r>
        <w:rPr/>
        <w:t xml:space="preserve">   </w:t>
      </w:r>
    </w:p>
    <w:p>
      <w:pPr>
        <w:pStyle w:val="Normal"/>
        <w:spacing w:lineRule="auto" w:line="240" w:before="0" w:after="0"/>
        <w:rPr/>
      </w:pPr>
      <w:r>
        <w:rPr/>
        <w:t xml:space="preserve">20% (data analysis)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 </w:t>
      </w:r>
    </w:p>
    <w:p>
      <w:pPr>
        <w:pStyle w:val="Normal"/>
        <w:spacing w:lineRule="auto" w:line="240" w:before="0" w:after="0"/>
        <w:rPr/>
      </w:pPr>
      <w:r>
        <w:rPr/>
        <w:t xml:space="preserve">Other (please specify)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 </w:t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  <w:t>Output</w:t>
      </w:r>
    </w:p>
    <w:p>
      <w:pPr>
        <w:pStyle w:val="Normal"/>
        <w:rPr/>
      </w:pPr>
      <w:r>
        <w:rPr/>
        <w:t xml:space="preserve">All research output involving the Bioinformatics Unit should acknowledge the support of Wellcome Trust ISSF [grant </w:t>
      </w:r>
      <w:r>
        <w:rPr>
          <w:rFonts w:eastAsia="Times New Roman"/>
          <w:color w:val="000000"/>
        </w:rPr>
        <w:t>105621/Z/14/Z</w:t>
      </w:r>
      <w:r>
        <w:rPr>
          <w:bCs/>
        </w:rPr>
        <w:t>].</w:t>
      </w:r>
      <w:r>
        <w:rPr/>
        <w:t xml:space="preserve"> The Wellcome Trust (and an increasing number of funding bodies) requires publications to be Open Access; please check with the Library for cost recovery: (</w:t>
      </w:r>
      <w:hyperlink r:id="rId6">
        <w:r>
          <w:rPr>
            <w:rStyle w:val="InternetLink"/>
          </w:rPr>
          <w:t>http://www.st-andrews.ac.uk/library/services/researchsupport/openaccess/</w:t>
        </w:r>
      </w:hyperlink>
      <w:r>
        <w:rPr>
          <w:color w:val="1F497D"/>
        </w:rPr>
        <w:t>)</w:t>
      </w:r>
      <w:r>
        <w:rPr/>
        <w:t xml:space="preserve">.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Signatures</w:t>
      </w:r>
    </w:p>
    <w:p>
      <w:pPr>
        <w:pStyle w:val="Normal"/>
        <w:spacing w:lineRule="auto" w:line="240" w:before="0" w:after="0"/>
        <w:rPr/>
      </w:pPr>
      <w:r>
        <w:rPr/>
        <w:t>Principal Investigator</w:t>
        <w:tab/>
        <w:tab/>
        <w:tab/>
        <w:tab/>
        <w:tab/>
        <w:tab/>
        <w:t>Date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Bioinformatics Unit representative</w:t>
        <w:tab/>
        <w:tab/>
        <w:tab/>
        <w:tab/>
        <w:t>Date</w:t>
      </w:r>
    </w:p>
    <w:sectPr>
      <w:headerReference w:type="default" r:id="rId7"/>
      <w:footerReference w:type="default" r:id="rId8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24" w:space="5" w:color="9BBB59"/>
      </w:pBdr>
      <w:rPr/>
    </w:pPr>
    <w:r>
      <w:rPr>
        <w:i/>
        <w:iCs/>
        <w:color w:val="8C8C8C" w:themeColor="background1" w:themeShade="8c"/>
        <w:sz w:val="18"/>
        <w:szCs w:val="18"/>
        <w:vertAlign w:val="superscript"/>
      </w:rPr>
      <w:t xml:space="preserve">a </w:t>
    </w:r>
    <w:r>
      <w:rPr>
        <w:i/>
        <w:iCs/>
        <w:color w:val="8C8C8C" w:themeColor="background1" w:themeShade="8c"/>
        <w:sz w:val="18"/>
        <w:szCs w:val="18"/>
      </w:rPr>
      <w:t>Please check the policy of the body you are applying to, to see if this is an eligible cost. The sustainability charge funds equipment and licenses.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0046726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itle"/>
    </w:sdtPr>
    <w:sdtContent>
      <w:p>
        <w:pPr>
          <w:pStyle w:val="Header"/>
          <w:pBdr>
            <w:bottom w:val="thickThinSmallGap" w:sz="24" w:space="1" w:color="622423"/>
          </w:pBdr>
          <w:jc w:val="center"/>
          <w:rPr>
            <w:rFonts w:ascii="Cambria" w:hAnsi="Cambria" w:eastAsia="ＭＳ ゴシック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ＭＳ ゴシック" w:cs="" w:ascii="Cambria" w:hAnsi="Cambria" w:asciiTheme="majorHAnsi" w:cstheme="majorBidi" w:eastAsiaTheme="majorEastAsia" w:hAnsiTheme="majorHAnsi"/>
            <w:sz w:val="32"/>
            <w:szCs w:val="32"/>
          </w:rPr>
          <w:t>Bioinformatics Unit, St Andrews – Grant submission</w:t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7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5005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5005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5005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147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47d8a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47d8a"/>
    <w:rPr>
      <w:sz w:val="18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147d8a"/>
    <w:rPr>
      <w:sz w:val="24"/>
      <w:szCs w:val="24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147d8a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500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47d8a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147d8a"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58@st-andrews.ac.uk" TargetMode="External"/><Relationship Id="rId3" Type="http://schemas.openxmlformats.org/officeDocument/2006/relationships/hyperlink" Target="mailto:jw279@st-andrews.ac.uk" TargetMode="External"/><Relationship Id="rId4" Type="http://schemas.openxmlformats.org/officeDocument/2006/relationships/hyperlink" Target="mailto:nwb3@st-andrews.ac.uk" TargetMode="External"/><Relationship Id="rId5" Type="http://schemas.openxmlformats.org/officeDocument/2006/relationships/hyperlink" Target="mailto:mtgh@st-andrews.ac.uk" TargetMode="External"/><Relationship Id="rId6" Type="http://schemas.openxmlformats.org/officeDocument/2006/relationships/hyperlink" Target="http://www.st-andrews.ac.uk/library/services/researchsupport/openacces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212</Words>
  <Characters>1814</Characters>
  <CharactersWithSpaces>2047</CharactersWithSpaces>
  <Paragraphs>32</Paragraphs>
  <Company>University of St Andrews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2014-11-10T16:20:00Z</dcterms:created>
  <dc:creator>Silvia Paracchini</dc:creator>
  <dc:description/>
  <dc:language>en-GB</dc:language>
  <cp:lastModifiedBy/>
  <dcterms:modified xsi:type="dcterms:W3CDTF">2018-03-21T14:07:03Z</dcterms:modified>
  <cp:revision>6</cp:revision>
  <dc:subject/>
  <dc:title>Bioinformatics Unit, St Andrews – Grant submission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St Andrews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